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74" w:rsidRDefault="004A2074" w:rsidP="004A2074">
      <w:pPr>
        <w:pStyle w:val="a8"/>
      </w:pPr>
      <w:r>
        <w:t>ДО «ТИХОГО ДОНА»</w:t>
      </w: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  <w:r>
        <w:t>90 лет назад, в 1926 году, вышли первые сборники рассказов Михаила Шолохова «Донские рассказы» и «Лазоревая степь». Обстоятельства скл</w:t>
      </w:r>
      <w:r>
        <w:t>а</w:t>
      </w:r>
      <w:r>
        <w:t>дываются так, что сегодня самое время о них вспомнить.</w:t>
      </w:r>
    </w:p>
    <w:p w:rsidR="004A2074" w:rsidRDefault="004A2074" w:rsidP="004A2074">
      <w:pPr>
        <w:pStyle w:val="1"/>
      </w:pPr>
      <w:r>
        <w:t>По моим наблюдениям, в последние десятилетия в общественном со</w:t>
      </w:r>
      <w:r>
        <w:t>з</w:t>
      </w:r>
      <w:r>
        <w:t>нании укрепляют мысль, что Михаил Шолохов вдруг явился в русскую л</w:t>
      </w:r>
      <w:r>
        <w:t>и</w:t>
      </w:r>
      <w:r>
        <w:t>тературу – двадцатидвухлетним с двумя томами «Тихого Дона». Для одних это пример феномена юного гения, для других – пожалуй, один из главных аргументов того, что Шолохов присвоил себе чужую рукопись.</w:t>
      </w:r>
    </w:p>
    <w:p w:rsidR="004A2074" w:rsidRDefault="004A2074" w:rsidP="004A2074">
      <w:pPr>
        <w:pStyle w:val="1"/>
      </w:pPr>
      <w:r>
        <w:t>За громадой «Тихого Дона» почти затерялись без малого три десятка рассказов, написанных Шолоховым в 1923–1927 годах…</w:t>
      </w:r>
    </w:p>
    <w:p w:rsidR="004A2074" w:rsidRDefault="004A2074" w:rsidP="004A2074">
      <w:pPr>
        <w:pStyle w:val="1"/>
      </w:pPr>
      <w:r>
        <w:t>Да, обвинения в плагиате, в ложном авторстве преследуют Шолохова с конца 1920-х. На днях появился очередной повод: Шведская королевская академия обнародовала на своем сайте имена конкурентов Шолохова, п</w:t>
      </w:r>
      <w:r>
        <w:t>о</w:t>
      </w:r>
      <w:r>
        <w:t>лучившего в 1965 году за «Тихий Дон» Нобелевскую премию по литерат</w:t>
      </w:r>
      <w:r>
        <w:t>у</w:t>
      </w:r>
      <w:r>
        <w:t>ре.</w:t>
      </w:r>
    </w:p>
    <w:p w:rsidR="004A2074" w:rsidRDefault="004A2074" w:rsidP="004A2074">
      <w:pPr>
        <w:pStyle w:val="1"/>
      </w:pPr>
      <w:r>
        <w:t>На награду, как сообщают СМИ, претендовали 90 кандидатов. Среди них Владимир Набоков, Анна Ахматова, Константин Паустовский. И п</w:t>
      </w:r>
      <w:r>
        <w:t>о</w:t>
      </w:r>
      <w:r>
        <w:t>мимо сетований, что шведские академики вручили премию не тому, разд</w:t>
      </w:r>
      <w:r>
        <w:t>а</w:t>
      </w:r>
      <w:r>
        <w:t>лись многочисленные напоминания: «Не Шолохов писал “Тихий Дон”! Не Шолохов!»</w:t>
      </w:r>
    </w:p>
    <w:p w:rsidR="004A2074" w:rsidRDefault="004A2074" w:rsidP="004A2074">
      <w:pPr>
        <w:pStyle w:val="1"/>
      </w:pPr>
      <w:r>
        <w:t>Авторство великого романа присваивали в разные периоды то Федору Крюкову, то Серафимовичу, то тестю Шолохова Громославскому, то Ан</w:t>
      </w:r>
      <w:r>
        <w:t>д</w:t>
      </w:r>
      <w:r>
        <w:t>рею Платонову, то даже Николаю Гумилеву. Менее настойчиво убеждают общественность отдельные филологи и историки литературы, что Шолохов не автор и «Поднятой целины», «Судьбы человека», «Они сражались за Родину». А вот по поводу рассказов споров почти нет. Что в общем-то странно, так как в рассказах присутствуют многие детали, сюжеты, кот</w:t>
      </w:r>
      <w:r>
        <w:t>о</w:t>
      </w:r>
      <w:r>
        <w:t>рые будут развернуты на страницах «Тихого Дона».</w:t>
      </w:r>
    </w:p>
    <w:p w:rsidR="004A2074" w:rsidRDefault="004A2074" w:rsidP="004A2074">
      <w:pPr>
        <w:pStyle w:val="1"/>
      </w:pPr>
      <w:r>
        <w:t>Давайте вспомним об этих рассказах, тем более что есть причина – 90 лет назад, в январе 1926 года, был издан первый сборник Михаила Шол</w:t>
      </w:r>
      <w:r>
        <w:t>о</w:t>
      </w:r>
      <w:r>
        <w:t>хова.</w:t>
      </w:r>
    </w:p>
    <w:p w:rsidR="004A2074" w:rsidRDefault="004A2074" w:rsidP="004A2074">
      <w:pPr>
        <w:pStyle w:val="1"/>
      </w:pPr>
      <w:r>
        <w:t>В книжку «Донские рассказы» вошло восемь произведений – «Родинка», «Шибалково семя», «Председатель Реввоенсовета республики», «Бахч</w:t>
      </w:r>
      <w:r>
        <w:t>е</w:t>
      </w:r>
      <w:r>
        <w:t>вик», «Алешкино сердце», «Двухмужняя», «Пастух», «Коловерть». Очень теплое предисловие написал Александр Серафимович, с которым Шолохов, как свидетельствуют документы, познакомился в апреле 1925-го. В конце 1927 года именно Серафимович как сотрудник журнала «Октябрь» возьмет на себя ответственность публиковать первую книгу «Тихого Дона» без с</w:t>
      </w:r>
      <w:r>
        <w:t>о</w:t>
      </w:r>
      <w:r>
        <w:t>кращений.</w:t>
      </w:r>
    </w:p>
    <w:p w:rsidR="004A2074" w:rsidRDefault="004A2074" w:rsidP="004A2074">
      <w:pPr>
        <w:pStyle w:val="1"/>
      </w:pPr>
      <w:r>
        <w:t>А литературная судьба Шолохова началась в сентябре 1923 года, когда в газете «Юношеская правда» (будущий «Московский комсомолец») был напечатан сатирический рассказ «Испытание». Его, как и последующие два – «Три» и «Ревизор», – часто определяют как фельетоны. Но разница ме</w:t>
      </w:r>
      <w:r>
        <w:t>ж</w:t>
      </w:r>
      <w:r>
        <w:t>ду фельетоном и сатирическим рассказом довольно зыбкая. У Зощенко в собрании сочинений подобные тексты – «рассказы», а у Булгакова – «ра</w:t>
      </w:r>
      <w:r>
        <w:t>с</w:t>
      </w:r>
      <w:r>
        <w:t>сказы и фельетоны»… На мой взгляд, эти вещи Шолохова ближе к прозе, хотя еще не высококлассной…</w:t>
      </w:r>
    </w:p>
    <w:p w:rsidR="004A2074" w:rsidRDefault="004A2074" w:rsidP="004A2074">
      <w:pPr>
        <w:pStyle w:val="1"/>
      </w:pPr>
      <w:r>
        <w:t>В Москву Шолохов приехал с родного Дона осенью 1922 года. Позади был суд, угроза расстрела: будучи налоговым инспектором, он занижал налог станичникам. Сохранился доклад Шолохова, где есть такие слова: «В настоящее время смертность на почве голода по станице и хуторам, ос</w:t>
      </w:r>
      <w:r>
        <w:t>о</w:t>
      </w:r>
      <w:r>
        <w:t>бенно пораженным прошлогодним недородом, доходит до колоссальных размеров. Ежедневно умирают десятки людей. Объедены все коренья и единственным предметом питания является трава и древесная кора. Вот та причина, благодаря которой задание не сходится с цифрой фактического посева».</w:t>
      </w:r>
    </w:p>
    <w:p w:rsidR="004A2074" w:rsidRDefault="004A2074" w:rsidP="004A2074">
      <w:pPr>
        <w:pStyle w:val="1"/>
      </w:pPr>
      <w:r>
        <w:lastRenderedPageBreak/>
        <w:t xml:space="preserve">В итоге Шолохов был осужден на год условно и уехал. В Москве сменил много мест работы, посещал литобъединение «Молодая гвардия», где вели занятия Шкловский, Асеев, Осип Брик… Есть упоминания, что Шолохов еще до отъезда с Дона писал рассказы, но документально установленным его дебютом является рассказ «Родинка», который он принес в редакцию «Юношеской правды» в марте 1924-го. Напечатан же рассказ был лишь в декабре. </w:t>
      </w:r>
    </w:p>
    <w:p w:rsidR="004A2074" w:rsidRDefault="004A2074" w:rsidP="004A2074">
      <w:pPr>
        <w:pStyle w:val="1"/>
        <w:rPr>
          <w:spacing w:val="-5"/>
        </w:rPr>
      </w:pPr>
      <w:r>
        <w:rPr>
          <w:spacing w:val="-5"/>
        </w:rPr>
        <w:t>Впрочем, в письме Серафимовичу, посланном в декабре 1926-го вместе со вторым сборником «Лазоревая степь» (издан в июле), Шолохов замечает: «В сборник вошли ранние рассказы (1923–1924 гг.), они прихрамывают. Не судите строго. – И просит: – Если можно, напишите мне Ваше мнение о последних моих рассказах: “Чужая кровь”, “Семейный человек” и “Лазоревая степь”». Значит, какие-то рассказы, помеченные в собрании сочинений по году издания, были написаны на два-три года раньше.</w:t>
      </w:r>
    </w:p>
    <w:p w:rsidR="004A2074" w:rsidRDefault="004A2074" w:rsidP="004A2074">
      <w:pPr>
        <w:pStyle w:val="1"/>
      </w:pPr>
      <w:r>
        <w:t>Почему я ковыряюсь в датах? Чтобы понять, когда Шолохов успел н</w:t>
      </w:r>
      <w:r>
        <w:t>а</w:t>
      </w:r>
      <w:r>
        <w:t>писать две книги «Тихого Дона». Ведь если посмотреть на сухую хронол</w:t>
      </w:r>
      <w:r>
        <w:t>о</w:t>
      </w:r>
      <w:r>
        <w:t>гию жизни и творчества, то выходит, что в декабре 1924 года опубликован первый (для многих это то же самое, что и первым написан) рассказ «Р</w:t>
      </w:r>
      <w:r>
        <w:t>о</w:t>
      </w:r>
      <w:r>
        <w:t xml:space="preserve">динка», а к декабрю 1927-го у Шолохова изданы три сборника рассказов (в расчет не идет, что они тонюсенькие) и готова половина романа. </w:t>
      </w:r>
    </w:p>
    <w:p w:rsidR="004A2074" w:rsidRDefault="004A2074" w:rsidP="004A2074">
      <w:pPr>
        <w:pStyle w:val="1"/>
      </w:pPr>
      <w:r>
        <w:t xml:space="preserve">Но получается, что пиком работы Шолохова над рассказами были 1924–1925 годы, а с весны 1926-го он сосредоточился на работе </w:t>
      </w:r>
      <w:r>
        <w:br/>
        <w:t>над «Тихим Доном». Во второй половине 1926 и в 1927 годах были опу</w:t>
      </w:r>
      <w:r>
        <w:t>б</w:t>
      </w:r>
      <w:r>
        <w:t>ликованы рассказы «Батраки», «Мягкотелый», «Ветер», «Один язык», «Червоточина» и «О Колчаке, крапиве и прочем», но они откровенно уст</w:t>
      </w:r>
      <w:r>
        <w:t>у</w:t>
      </w:r>
      <w:r>
        <w:t>пают «Жеребенку», «Чужой крови», «Семейному человеку», «Лазоревой степи» и написаны, судя по всему, намного раньше их.</w:t>
      </w:r>
    </w:p>
    <w:p w:rsidR="004A2074" w:rsidRDefault="004A2074" w:rsidP="004A2074">
      <w:pPr>
        <w:pStyle w:val="1"/>
      </w:pPr>
      <w:r>
        <w:t>Хорошо бы в новом собрании сочинений Шолохова выстроить рассказы в порядке их написания, и тогда мы увидим, как автор взрослел от прои</w:t>
      </w:r>
      <w:r>
        <w:t>з</w:t>
      </w:r>
      <w:r>
        <w:t>ведения к произведению…</w:t>
      </w:r>
    </w:p>
    <w:p w:rsidR="004A2074" w:rsidRDefault="004A2074" w:rsidP="004A2074">
      <w:pPr>
        <w:pStyle w:val="1"/>
      </w:pPr>
      <w:r>
        <w:t>Кстати сказать, рассказы Шолохова журналы и газеты не рвали из рук, часто не принимали к публикации; некоторые подвергались значительной редактуре. Причем сам Шолохов нередко просил «урезать», поменять н</w:t>
      </w:r>
      <w:r>
        <w:t>а</w:t>
      </w:r>
      <w:r>
        <w:t>звание… Он тревожно справлялся о судьбе своих вещей, просил потор</w:t>
      </w:r>
      <w:r>
        <w:t>о</w:t>
      </w:r>
      <w:r>
        <w:t>питься с гонораром. То есть по всем приметам был начинающим автором. Человек, носивший в редакции чужие рассказы, вряд ли бы вел себя так.</w:t>
      </w:r>
    </w:p>
    <w:p w:rsidR="004A2074" w:rsidRDefault="004A2074" w:rsidP="004A2074">
      <w:pPr>
        <w:pStyle w:val="1"/>
      </w:pPr>
      <w:r>
        <w:t>А теперь собственно о рассказах.</w:t>
      </w:r>
    </w:p>
    <w:p w:rsidR="004A2074" w:rsidRDefault="004A2074" w:rsidP="004A2074">
      <w:pPr>
        <w:pStyle w:val="1"/>
      </w:pPr>
      <w:r>
        <w:t>Во-первых, они (почти все) поражают жестокостью, особенно острой даже на фоне таких произведений о гражданской войне, как «Два мира» Зазубрина, рассказов Всеволода Иванова, «Разгрома» Фадеева, «Конармии» Бабеля, «Железного потока» Серафимовича, «России, кровью умытой» Артема Веселого. Тем более что гражданская война в большинстве расск</w:t>
      </w:r>
      <w:r>
        <w:t>а</w:t>
      </w:r>
      <w:r>
        <w:t>зов Шолохова происходит между жителями одной станицы, одного хутора, одной семьи… В общем-то, та же тема является главной в «Тихом Доне».</w:t>
      </w:r>
    </w:p>
    <w:p w:rsidR="004A2074" w:rsidRDefault="004A2074" w:rsidP="004A2074">
      <w:pPr>
        <w:pStyle w:val="1"/>
      </w:pPr>
      <w:r>
        <w:t>В ряде рассказов отцы когда случайно, когда сознательно убивают с</w:t>
      </w:r>
      <w:r>
        <w:t>ы</w:t>
      </w:r>
      <w:r>
        <w:t>новей. Сами убийства описаны очень сильно, зримо.</w:t>
      </w:r>
    </w:p>
    <w:p w:rsidR="004A2074" w:rsidRDefault="004A2074" w:rsidP="004A2074">
      <w:pPr>
        <w:pStyle w:val="1"/>
      </w:pPr>
      <w:r>
        <w:t>«С седла перевесившись, шашкой махнул, на миг ощутил, как обмякло под ударом  тело и послушно сползло наземь. Соскочил атаман, бинокль с убитого сдернул, глянул на ноги, дрожавшие мелким ознобом, оглянулся и присел сапоги снять хромовые с мертвяка.  Ногой упираясь в хрустящее колено, снял один сапог быстро и ловко. Под другим, видно, чулок зак</w:t>
      </w:r>
      <w:r>
        <w:t>а</w:t>
      </w:r>
      <w:r>
        <w:t>тился: не скидается. Дернул, злобно выругавшись, с чулком сорвал сапог и на ноге, повыше щиколотки, родинку увидел с голубиное яйцо. Медленно, словно боясь разбудить, вверх лицом повернул холодеющую голову, руки измазал в крови, выползавшей изо рта широким бугристым валом, всмо</w:t>
      </w:r>
      <w:r>
        <w:t>т</w:t>
      </w:r>
      <w:r>
        <w:t>релся и только тогда плечи угловатые обнял неловко и сказал глухо:</w:t>
      </w:r>
    </w:p>
    <w:p w:rsidR="004A2074" w:rsidRDefault="004A2074" w:rsidP="004A2074">
      <w:pPr>
        <w:pStyle w:val="1"/>
      </w:pPr>
      <w:r>
        <w:t>– Сынок!.. Николушка!.. Родной!.. Кровинушка моя...</w:t>
      </w:r>
    </w:p>
    <w:p w:rsidR="004A2074" w:rsidRDefault="004A2074" w:rsidP="004A2074">
      <w:pPr>
        <w:pStyle w:val="1"/>
      </w:pPr>
      <w:r>
        <w:t>Чернея, крикнул:</w:t>
      </w:r>
    </w:p>
    <w:p w:rsidR="004A2074" w:rsidRDefault="004A2074" w:rsidP="004A2074">
      <w:pPr>
        <w:pStyle w:val="1"/>
      </w:pPr>
      <w:r>
        <w:lastRenderedPageBreak/>
        <w:t>– Да скажи же хоть слово! Как же это, а?</w:t>
      </w:r>
    </w:p>
    <w:p w:rsidR="004A2074" w:rsidRDefault="004A2074" w:rsidP="004A2074">
      <w:pPr>
        <w:pStyle w:val="1"/>
      </w:pPr>
      <w:r>
        <w:t>Упал, заглядывая в меркнущие глаза; веки, кровью залитые, припод</w:t>
      </w:r>
      <w:r>
        <w:t>ы</w:t>
      </w:r>
      <w:r>
        <w:t>мая, тряс безвольное, податливое тело... Но накрепко закусил Николка п</w:t>
      </w:r>
      <w:r>
        <w:t>о</w:t>
      </w:r>
      <w:r>
        <w:t>синелый кончик языка,  будто боялся проговориться о чем-то неизмеримо большом и важном.</w:t>
      </w:r>
    </w:p>
    <w:p w:rsidR="004A2074" w:rsidRDefault="004A2074" w:rsidP="004A2074">
      <w:pPr>
        <w:pStyle w:val="1"/>
      </w:pPr>
      <w:r>
        <w:t>К груди прижимая, поцеловал атаман стынущие руки сына и, стиснув зубами запотевшую сталь маузера, выстрелил себе в рот...» («Родинка»)</w:t>
      </w:r>
    </w:p>
    <w:p w:rsidR="004A2074" w:rsidRDefault="004A2074" w:rsidP="004A2074">
      <w:pPr>
        <w:pStyle w:val="1"/>
      </w:pPr>
      <w:r>
        <w:t xml:space="preserve">(Кстати, вспомним последнюю часть четвертой книги «Тихого Дона», написанную в 1939 году – спустя четырнадцать лет после «Родинки». </w:t>
      </w:r>
    </w:p>
    <w:p w:rsidR="004A2074" w:rsidRDefault="004A2074" w:rsidP="004A2074">
      <w:pPr>
        <w:pStyle w:val="1"/>
      </w:pPr>
      <w:r>
        <w:t>Вот Ильинична, мать Григория Мелехова, выйдя в ночную степь, зовет сгинувшего сына:</w:t>
      </w:r>
    </w:p>
    <w:p w:rsidR="004A2074" w:rsidRDefault="004A2074" w:rsidP="004A2074">
      <w:pPr>
        <w:pStyle w:val="1"/>
      </w:pPr>
      <w:r>
        <w:t>«– Гришенька! Родненький мой! &lt;…&gt; Кровинушка моя!»</w:t>
      </w:r>
    </w:p>
    <w:p w:rsidR="004A2074" w:rsidRDefault="004A2074" w:rsidP="004A2074">
      <w:pPr>
        <w:pStyle w:val="1"/>
      </w:pPr>
      <w:r>
        <w:t xml:space="preserve">А вот Григорий просит мертвую Аксинью: </w:t>
      </w:r>
    </w:p>
    <w:p w:rsidR="004A2074" w:rsidRDefault="004A2074" w:rsidP="004A2074">
      <w:pPr>
        <w:pStyle w:val="1"/>
      </w:pPr>
      <w:r>
        <w:t>«– Ради господа бога! Хоть слово! Да что же это ты?!»</w:t>
      </w:r>
    </w:p>
    <w:p w:rsidR="004A2074" w:rsidRDefault="004A2074" w:rsidP="004A2074">
      <w:pPr>
        <w:pStyle w:val="1"/>
      </w:pPr>
      <w:r>
        <w:t>Одни из самых потрясающих эпизодов всего романа.)</w:t>
      </w:r>
    </w:p>
    <w:p w:rsidR="004A2074" w:rsidRDefault="004A2074" w:rsidP="004A2074">
      <w:pPr>
        <w:pStyle w:val="1"/>
      </w:pPr>
      <w:r>
        <w:t>«Отпустил я его сажен на двадцать, потом винтовку снял, стал на кол</w:t>
      </w:r>
      <w:r>
        <w:t>е</w:t>
      </w:r>
      <w:r>
        <w:t>но, чтоб рука не дрогнула, и вдарил в него... в зад... &lt;...&gt; Подсигнул он вверх, сгоряча пробег сажен восемь, руками  за живот хватается, ко мне обернулся:</w:t>
      </w:r>
    </w:p>
    <w:p w:rsidR="004A2074" w:rsidRDefault="004A2074" w:rsidP="004A2074">
      <w:pPr>
        <w:pStyle w:val="1"/>
      </w:pPr>
      <w:r>
        <w:t>– Батя, за что?! – и упал, ногами задрыгал.</w:t>
      </w:r>
    </w:p>
    <w:p w:rsidR="004A2074" w:rsidRDefault="004A2074" w:rsidP="004A2074">
      <w:pPr>
        <w:pStyle w:val="1"/>
      </w:pPr>
      <w:r>
        <w:t>Бегу к нему, нагнулся, а он глаза под лоб закатил, и на губах  пузырями кровь. Я думал – помирает, но он сразу привстал и говорит, а  сам  руку  мою рукой лапает:</w:t>
      </w:r>
    </w:p>
    <w:p w:rsidR="004A2074" w:rsidRDefault="004A2074" w:rsidP="004A2074">
      <w:pPr>
        <w:pStyle w:val="1"/>
      </w:pPr>
      <w:r>
        <w:t>– Батя, у меня ить дите и жена...</w:t>
      </w:r>
    </w:p>
    <w:p w:rsidR="004A2074" w:rsidRDefault="004A2074" w:rsidP="004A2074">
      <w:pPr>
        <w:pStyle w:val="1"/>
      </w:pPr>
      <w:r>
        <w:t>Голову уронил набок, опять упал. Пальцами зажимает ранку, но где же там... Кровь-то так скрозь пальцев и хлобыщет... Закряхтел, лег на спину, строго на меня глядит, а язык уж костенеет... Хочет что-то  сказать,  а  сам все: “Батя... ба... ба... тя...” Слеза у меня пошла из глаз, и стал я ему г</w:t>
      </w:r>
      <w:r>
        <w:t>о</w:t>
      </w:r>
      <w:r>
        <w:t>ворить:</w:t>
      </w:r>
    </w:p>
    <w:p w:rsidR="004A2074" w:rsidRDefault="004A2074" w:rsidP="004A2074">
      <w:pPr>
        <w:pStyle w:val="1"/>
      </w:pPr>
      <w:r>
        <w:t>– Прими ты, Ванюшка, за меня мученский венец. У тебя – жена с дитем,  а у меня их семеро по лавкам. Ежели б пустил я тебя –  меня  б  убили  казаки, дети по миру пошли бы христарадничать...</w:t>
      </w:r>
    </w:p>
    <w:p w:rsidR="004A2074" w:rsidRDefault="004A2074" w:rsidP="004A2074">
      <w:pPr>
        <w:pStyle w:val="1"/>
      </w:pPr>
      <w:r>
        <w:t>Немножко он полежал и помер, а руку мою в руке держит... Снял я с  него шинель и ботинки, накрыл ему лицо утиркой и пошел назад в дере</w:t>
      </w:r>
      <w:r>
        <w:t>в</w:t>
      </w:r>
      <w:r>
        <w:t>ню...» («Семейный человек»)</w:t>
      </w:r>
    </w:p>
    <w:p w:rsidR="004A2074" w:rsidRDefault="004A2074" w:rsidP="004A2074">
      <w:pPr>
        <w:pStyle w:val="1"/>
      </w:pPr>
      <w:r>
        <w:t>«Степка бился под отцом, выгибаясь дугою, искал губами отцовы руки и целовал на них вспухшие рубцами жилы и рыжую щетину волос…</w:t>
      </w:r>
    </w:p>
    <w:p w:rsidR="004A2074" w:rsidRDefault="004A2074" w:rsidP="004A2074">
      <w:pPr>
        <w:pStyle w:val="1"/>
      </w:pPr>
      <w:r>
        <w:t>– Под ребра… бей… – хрипел Яков Алексеевич, распиная Степку на мокрой, росистой земле…» («Червоточина»)</w:t>
      </w:r>
    </w:p>
    <w:p w:rsidR="004A2074" w:rsidRDefault="004A2074" w:rsidP="004A2074">
      <w:pPr>
        <w:pStyle w:val="1"/>
      </w:pPr>
      <w:r>
        <w:t>Брат убивает брата, мужчина – любимую женщину, сын – отца, соседи – соседей… Вот кусок из рассказа «Алешкино сердце», о голоде на Дону в то время, когда Шолохов работал налоговым инспектором и занижал налог (пытался помочь землякам):</w:t>
      </w:r>
    </w:p>
    <w:p w:rsidR="004A2074" w:rsidRDefault="004A2074" w:rsidP="004A2074">
      <w:pPr>
        <w:pStyle w:val="1"/>
      </w:pPr>
      <w:r>
        <w:t>«…Полька, старшая сестра Алешки, доглядела, когда богатая соседка, Макарчиха по прозвищу, ушла за речку полоть огород, проводила глазами желтый платок, мелькавший по садам, и через окно влезла к ней в хату. Подставив скамью, забралась в печку, из чугуна через край пила постные щи, пальцами вылавливала картошку. Убитая едой, уснула, как лежала, – голова в печке, а ноги на скамье. К обеду вернулась Макарчиха – баба ядреная и злая. Увидела Польку, взвизгнула, одной рукой вцепилась в сп</w:t>
      </w:r>
      <w:r>
        <w:t>у</w:t>
      </w:r>
      <w:r>
        <w:t>танные волосенки, а другой – зажав в кулаке железный утюг, молча била ее по голове, лицу, по гулкой иссохшей груди.</w:t>
      </w:r>
    </w:p>
    <w:p w:rsidR="004A2074" w:rsidRDefault="004A2074" w:rsidP="004A2074">
      <w:pPr>
        <w:pStyle w:val="1"/>
      </w:pPr>
      <w:r>
        <w:t>Из своего двора видал Алешка, как Макарчиха, озираясь, стянула Пол</w:t>
      </w:r>
      <w:r>
        <w:t>ь</w:t>
      </w:r>
      <w:r>
        <w:t xml:space="preserve">ку с крыльца  за  ноги. Подол Полькиной юбчонки задрался выше головы, а волосы мели по двору пыль и стлали по земле кровянистую стежку. </w:t>
      </w:r>
    </w:p>
    <w:p w:rsidR="004A2074" w:rsidRDefault="004A2074" w:rsidP="004A2074">
      <w:pPr>
        <w:pStyle w:val="1"/>
      </w:pPr>
      <w:r>
        <w:t>Сквозь решетчатый переплет плетня глядел, не моргая, Алешка, как Макарчиха кинула Польку в давнишний обвалившийся колодец и торо</w:t>
      </w:r>
      <w:r>
        <w:t>п</w:t>
      </w:r>
      <w:r>
        <w:t>ливо прикинула землей».</w:t>
      </w:r>
    </w:p>
    <w:p w:rsidR="004A2074" w:rsidRDefault="004A2074" w:rsidP="004A2074">
      <w:pPr>
        <w:pStyle w:val="1"/>
      </w:pPr>
      <w:r>
        <w:t>Конечно, может вызвать недоумение, откуда Шолохов (не будем углу</w:t>
      </w:r>
      <w:r>
        <w:t>б</w:t>
      </w:r>
      <w:r>
        <w:t xml:space="preserve">ляться в конспирологические теории насчет его возраста – в любом случае он был в 1923–1925-м </w:t>
      </w:r>
      <w:r>
        <w:lastRenderedPageBreak/>
        <w:t xml:space="preserve">совсем молод) всё это знал, когда успел увидеть, как сумел облечь в художественную прозу.     </w:t>
      </w:r>
    </w:p>
    <w:p w:rsidR="004A2074" w:rsidRDefault="004A2074" w:rsidP="004A2074">
      <w:pPr>
        <w:pStyle w:val="1"/>
      </w:pPr>
      <w:r>
        <w:t>Сейчас нам кажется, что после гражданской войны все уцелевшие белые оказались за пределами Советской России. На самом же деле большинство из них жило рядом со вчерашними врагами. В 1923–1926 годах произошло если не примирение, то некоторое осознание, что убивать дальше друг друга – значит, истребить вообще народ. На время наступило некоторое смягчение нравов.</w:t>
      </w:r>
    </w:p>
    <w:p w:rsidR="004A2074" w:rsidRDefault="004A2074" w:rsidP="004A2074">
      <w:pPr>
        <w:pStyle w:val="1"/>
      </w:pPr>
      <w:r>
        <w:t>Известно, что в 1925–1926 годах Шолохов подолгу беседовал с бывшим командиром повстанческой дивизии во время Верхне-Донского восстания, а затем командиром полка Первой конной армии Харлампием Ермаковым, который стал прототипом Григория Мелехова в «Тихом Доне». Уже точно установлено, что очень многое из рассказов (фактов жизни) Ермакова в</w:t>
      </w:r>
      <w:r>
        <w:t>о</w:t>
      </w:r>
      <w:r>
        <w:t>шло в роман Шолохова, наверняка они стали и сюжетами некоторых пр</w:t>
      </w:r>
      <w:r>
        <w:t>о</w:t>
      </w:r>
      <w:r>
        <w:t>изведений 1925–1926 годов. По крайней мере большая часть деталей из шолоховских рассказов была повторена именно в четвертой книге «Тихого Дона», которая посвящена восстанию, приходу Донской армии и посл</w:t>
      </w:r>
      <w:r>
        <w:t>е</w:t>
      </w:r>
      <w:r>
        <w:t xml:space="preserve">дующему отступлению белых на Кубань. И конечно процессам на Дону в 1920–1922 годах, не только свидетелем, но и участником которых был сам Шолохов.  </w:t>
      </w:r>
    </w:p>
    <w:p w:rsidR="004A2074" w:rsidRDefault="004A2074" w:rsidP="004A2074">
      <w:pPr>
        <w:pStyle w:val="1"/>
      </w:pPr>
      <w:r>
        <w:t xml:space="preserve">К тому же добрая четверть рассказов – это именно рассказы людей о случаях из своей жизни, в которых автор (или другой персонаж) выступает как слушатель: «Шибалково семя», «Семейный человек», «Председатель Реввоенсовета республики», «О Колчаке, крапиве и прочем», «Лазоревая степь», «Ветер», «Один язык», некоторые другие…  </w:t>
      </w:r>
    </w:p>
    <w:p w:rsidR="004A2074" w:rsidRDefault="004A2074" w:rsidP="004A2074">
      <w:pPr>
        <w:pStyle w:val="1"/>
      </w:pPr>
      <w:r>
        <w:t>Многие, отдельно взятые рассказы Шолохова, не уступающие по силе лучшим страницам «Тихого Дона», прочитанные друг за другом, сливаются в единый ком ужаса и крови. Но в какой-то момент ужас становится не т</w:t>
      </w:r>
      <w:r>
        <w:t>а</w:t>
      </w:r>
      <w:r>
        <w:t>ким ужасающим, а кровь не такой густой… Говорят, что физические пытки действенны до определенного предела, после чего нервы человека, котор</w:t>
      </w:r>
      <w:r>
        <w:t>о</w:t>
      </w:r>
      <w:r>
        <w:t xml:space="preserve">го пытают, перестают реагировать на боль. </w:t>
      </w:r>
    </w:p>
    <w:p w:rsidR="004A2074" w:rsidRDefault="004A2074" w:rsidP="004A2074">
      <w:pPr>
        <w:pStyle w:val="1"/>
      </w:pPr>
      <w:r>
        <w:t>Наверняка Шолохов почувствовал это и после шедевра «Чужая кровь» (это был один из последних, если не последний, из рассказов 20-х годов) погрузился в романную форму, оставив тему гражданской войны до конца второй, до третьей и четвертой книг «Тихого Дона». Сначала нужно было показать казачью жизнь в мирное, но отнюдь не благостное, время. Жест</w:t>
      </w:r>
      <w:r>
        <w:t>о</w:t>
      </w:r>
      <w:r>
        <w:t>кости, конфликтов предостаточно и в первой книге романа. Далее Шолохов покажет, какой кровью эти конфликты разрешались.</w:t>
      </w:r>
    </w:p>
    <w:p w:rsidR="004A2074" w:rsidRDefault="004A2074" w:rsidP="004A2074">
      <w:pPr>
        <w:pStyle w:val="1"/>
      </w:pPr>
      <w:r>
        <w:t>Но законспектирована эта тема в рассказах.</w:t>
      </w:r>
    </w:p>
    <w:p w:rsidR="004A2074" w:rsidRDefault="004A2074" w:rsidP="004A2074">
      <w:pPr>
        <w:pStyle w:val="1"/>
      </w:pPr>
      <w:r>
        <w:t>Ранняя проза Шолохова интересна не только как документ рождения великого писателя, не только как россыпь потрясающих художественных произведений малой формы – это очень важные предостережения нам, с</w:t>
      </w:r>
      <w:r>
        <w:t>е</w:t>
      </w:r>
      <w:r>
        <w:t xml:space="preserve">годняшним, от повторения кровавой мясорубки, которую, как показали события на Донбассе, очень легко запустить. И когда я вижу по ТВ, как две враждующие, истребляющие друг друга стороны говорят по-русски, мне вспоминаются рассказы Шолохова. Это жутко.    </w:t>
      </w:r>
    </w:p>
    <w:p w:rsidR="004A2074" w:rsidRDefault="004A2074" w:rsidP="004A2074">
      <w:pPr>
        <w:pStyle w:val="1"/>
      </w:pPr>
      <w:r>
        <w:t xml:space="preserve">   </w:t>
      </w: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</w:p>
    <w:p w:rsidR="004A2074" w:rsidRDefault="004A2074" w:rsidP="004A2074">
      <w:pPr>
        <w:pStyle w:val="1"/>
      </w:pPr>
    </w:p>
    <w:p w:rsidR="004A2074" w:rsidRDefault="004A2074" w:rsidP="004A2074">
      <w:pPr>
        <w:pStyle w:val="a4"/>
      </w:pPr>
    </w:p>
    <w:p w:rsidR="004A2074" w:rsidRDefault="004A2074" w:rsidP="004A2074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A2074"/>
    <w:rsid w:val="004A2074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A20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4A2074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4A2074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4A2074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4A2074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4A2074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4A2074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4A2074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4A2074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4A2074"/>
    <w:rPr>
      <w:i/>
      <w:iCs/>
    </w:rPr>
  </w:style>
  <w:style w:type="paragraph" w:customStyle="1" w:styleId="ac">
    <w:name w:val="Эриграф"/>
    <w:basedOn w:val="-"/>
    <w:uiPriority w:val="99"/>
    <w:rsid w:val="004A2074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4A2074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4A2074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4A2074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4A2074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4A2074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4A2074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4A2074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4A2074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4A2074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4A2074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4A2074"/>
  </w:style>
  <w:style w:type="paragraph" w:styleId="af6">
    <w:name w:val="footnote text"/>
    <w:basedOn w:val="a9"/>
    <w:link w:val="af7"/>
    <w:uiPriority w:val="99"/>
    <w:rsid w:val="004A2074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A2074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2016-05-06T06:50:00Z</dcterms:created>
  <dcterms:modified xsi:type="dcterms:W3CDTF">2016-05-06T06:51:00Z</dcterms:modified>
</cp:coreProperties>
</file>