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5" w:rsidRDefault="004B5715" w:rsidP="004B5715">
      <w:pPr>
        <w:pStyle w:val="a8"/>
      </w:pPr>
      <w:r>
        <w:t>ГЛЕБ</w:t>
      </w: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  <w:r>
        <w:t>Глеб ушел… Трагедия, по крайней мере – беда, во всяком случае, беда для меня. По любым меркам Глеб для меня – гигант.</w:t>
      </w:r>
    </w:p>
    <w:p w:rsidR="004B5715" w:rsidRDefault="004B5715" w:rsidP="004B5715">
      <w:pPr>
        <w:pStyle w:val="1"/>
      </w:pPr>
      <w:r>
        <w:t>Я познакомился с Глебом Горбовским в 1977-м дома у Паркаевых в Староконюшенном переулке. Он вошел большой, шумный и, учуяв зам</w:t>
      </w:r>
      <w:r>
        <w:t>е</w:t>
      </w:r>
      <w:r>
        <w:t>чательный французский запах духов от шубы моей жены, висящей в пр</w:t>
      </w:r>
      <w:r>
        <w:t>и</w:t>
      </w:r>
      <w:r>
        <w:t xml:space="preserve">хожей, загудел: «Фу, ну и </w:t>
      </w:r>
      <w:proofErr w:type="gramStart"/>
      <w:r>
        <w:t>вонища</w:t>
      </w:r>
      <w:proofErr w:type="gramEnd"/>
      <w:r>
        <w:t xml:space="preserve"> у вас тут!»</w:t>
      </w:r>
    </w:p>
    <w:p w:rsidR="004B5715" w:rsidRDefault="004B5715" w:rsidP="004B5715">
      <w:pPr>
        <w:pStyle w:val="1"/>
      </w:pPr>
      <w:r>
        <w:t>Мне много раз приходилось ночевать в этом доме, часто с Глебом в о</w:t>
      </w:r>
      <w:r>
        <w:t>д</w:t>
      </w:r>
      <w:r>
        <w:t>ной комнате. И то, что он относился ко мне вполне серьезно как к поэту, выражалось не в том, что он однажды оценил мое стихотворение и попр</w:t>
      </w:r>
      <w:r>
        <w:t>о</w:t>
      </w:r>
      <w:r>
        <w:t>сил его прочитать ещё раз, а совсем в другом: в чём-то братском и совсем не покровительственном.</w:t>
      </w:r>
    </w:p>
    <w:p w:rsidR="004B5715" w:rsidRDefault="004B5715" w:rsidP="004B5715">
      <w:pPr>
        <w:pStyle w:val="1"/>
      </w:pPr>
      <w:r>
        <w:t>Я и с Паркаевым-то познакомился, может, благодаря Горбовскому, а точнее стихам Горбовского. А случилось это так.</w:t>
      </w:r>
    </w:p>
    <w:p w:rsidR="004B5715" w:rsidRDefault="004B5715" w:rsidP="004B5715">
      <w:pPr>
        <w:pStyle w:val="1"/>
      </w:pPr>
      <w:r>
        <w:t>Юра Адрианов, поэт и мой очень хороший друг, попросил как-то раз меня на моем «Запорожце» встретить семью его друзей, которые припл</w:t>
      </w:r>
      <w:r>
        <w:t>ы</w:t>
      </w:r>
      <w:r>
        <w:t>вали на теплоходе к нам в город, и привезти их к нему домой. Этой семьей оказалась семья Паркаевых: Юра, Валя и три их девочки. И вот, стоя на палубе того теплохода, на котором они приплыли, только что встретившись и только что познакомившись, мы с Юрой Паркаевым решили выяснить  отношения: не наши личные взаимоотношения, а наши отношения с с</w:t>
      </w:r>
      <w:r>
        <w:t>о</w:t>
      </w:r>
      <w:r>
        <w:t>временной советской поэзией. Он читал: «Могу представить Блока с</w:t>
      </w:r>
      <w:r>
        <w:t>о</w:t>
      </w:r>
      <w:r>
        <w:t xml:space="preserve">гбенным старичком, жена белеет сбоку и тросточка торчком…» На что я отвечал: «В березовой рубахе, в душистых сапогах идет по </w:t>
      </w:r>
      <w:proofErr w:type="gramStart"/>
      <w:r>
        <w:t>полю</w:t>
      </w:r>
      <w:proofErr w:type="gramEnd"/>
      <w:r>
        <w:t xml:space="preserve"> пахарь с букетиком в руках…» Оказалось, что Горбовского мы с Паркаевым могли читать до вечера, и потому решили оставить это занятие до другого раза. Так что, когда я встретил Глеба у Юры в доме в Москве в Староконюше</w:t>
      </w:r>
      <w:r>
        <w:t>н</w:t>
      </w:r>
      <w:r>
        <w:t>ном переулке, я и не очень удивился.</w:t>
      </w:r>
    </w:p>
    <w:p w:rsidR="004B5715" w:rsidRDefault="004B5715" w:rsidP="004B5715">
      <w:pPr>
        <w:pStyle w:val="1"/>
      </w:pPr>
      <w:proofErr w:type="gramStart"/>
      <w:r>
        <w:t>Если мы часто повторяемся, что существовала «московская четверка» (Женя, Андрей, Роберт и Белла), то так же часто забываем, что была не м</w:t>
      </w:r>
      <w:r>
        <w:t>е</w:t>
      </w:r>
      <w:r>
        <w:t>нее конкурентная и «питерская четверка» (Кушнер, Бродский, Соснора и Глеб).</w:t>
      </w:r>
      <w:proofErr w:type="gramEnd"/>
      <w:r>
        <w:t xml:space="preserve"> Хотя Бродский к тому времени уже и уехал, но мы все ещё его де</w:t>
      </w:r>
      <w:r>
        <w:t>р</w:t>
      </w:r>
      <w:r>
        <w:t xml:space="preserve">жали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>, и стихи его в руки к нам попадали. И потому, учитывая литературный статус Глеба на тот момент, рецензия его на одно из моих ст</w:t>
      </w:r>
      <w:r>
        <w:t>и</w:t>
      </w:r>
      <w:r>
        <w:t>хотворений  в виде просьбы повторить прочтение была для меня более чем комплиментарна.</w:t>
      </w:r>
    </w:p>
    <w:p w:rsidR="004B5715" w:rsidRDefault="004B5715" w:rsidP="004B5715">
      <w:pPr>
        <w:pStyle w:val="1"/>
      </w:pPr>
      <w:r>
        <w:t>Серьезное отношение Глеба ко мне, несмотря на очевидное и объекти</w:t>
      </w:r>
      <w:r>
        <w:t>в</w:t>
      </w:r>
      <w:r>
        <w:t>ное наше расположение в разных весовых категориях, проявлялось каждый раз, когда мы встречались в столице, и в совершенно разных формах. То он приглашает и тащит меня послушать Рената Ибрагимова, который испо</w:t>
      </w:r>
      <w:r>
        <w:t>л</w:t>
      </w:r>
      <w:r>
        <w:t>нял песни на его слова, в концертный зал «Россию», то ведет на премьеру оперетты «Гори, гори, моя звезда», которую они сделали со Стасом П</w:t>
      </w:r>
      <w:r>
        <w:t>о</w:t>
      </w:r>
      <w:r>
        <w:t>жлаковым.</w:t>
      </w:r>
    </w:p>
    <w:p w:rsidR="004B5715" w:rsidRDefault="004B5715" w:rsidP="004B5715">
      <w:pPr>
        <w:pStyle w:val="1"/>
      </w:pPr>
      <w:r>
        <w:t>Так вот, однажды, находясь с Глебом в абсолютной духо</w:t>
      </w:r>
      <w:r>
        <w:t>в</w:t>
      </w:r>
      <w:r>
        <w:t>но-нравственной противофазе, я пил уже третий или четвертый день по</w:t>
      </w:r>
      <w:r>
        <w:t>д</w:t>
      </w:r>
      <w:r>
        <w:t>ряд крепко и болезненно, возвращаясь никакой по вечерам то из редакции «Молодой гвардии», то из ЦДЛ, а он в те же дни радовал окружающих своей полной трезвостью и творческой плодовитостью. Мы жили в одной комнате, и он, как опытный (был, был опыт!) и старший товарищ, с полным пониманием относился к моему недугу. Каждое утро он давал мне дельный совет, как выправить положение и прийти в себя. А тут, на четвертый-то день, с утра он сам вдруг заварил крепкий чай и спросил: «А ты сможешь послушать – я тут нацарапал кое-что за эти дни?»</w:t>
      </w:r>
    </w:p>
    <w:p w:rsidR="004B5715" w:rsidRDefault="004B5715" w:rsidP="004B5715">
      <w:pPr>
        <w:pStyle w:val="1"/>
      </w:pPr>
      <w:r>
        <w:t>Он открыл тетрадку в 24 листа (были такие) – она была исписана полн</w:t>
      </w:r>
      <w:r>
        <w:t>о</w:t>
      </w:r>
      <w:r>
        <w:t xml:space="preserve">стью. Он читал час или больше, а потом спросил у меня мнение по поводу написанного. Чай, даже </w:t>
      </w:r>
      <w:r>
        <w:lastRenderedPageBreak/>
        <w:t>крепкий и свежезаваренный, не мог меня спасти от скепсиса и критиканства, и я честно для моего того состояния сообщил Глебу, что из двух десятков стихотворений, которые он прочитал, мне п</w:t>
      </w:r>
      <w:r>
        <w:t>о</w:t>
      </w:r>
      <w:r>
        <w:t>нравилось только одно: про жирафа, который шел по городу и задевал башкой за провода. Глеб как-то мрачно промычал: «Да, пожалуй, ты прав!» Затем он открыл тетрадь, вырвал оттуда страничку со стихотворением, о котором мы только что говорили, спрятал в карман, а саму тетрадь своими огромными ладонями, ну просто лапами, разорвал на четыре части и в</w:t>
      </w:r>
      <w:r>
        <w:t>ы</w:t>
      </w:r>
      <w:r>
        <w:t>бросил в ведро. Я до сих пор с изумлением вспоминаю эту сцену и до сих пор поражаюсь его строгому отношению ко всему, что выползает подчас из-под пера пишущего человека: не всё написанное даже мастером до</w:t>
      </w:r>
      <w:r>
        <w:t>с</w:t>
      </w:r>
      <w:r>
        <w:t>тойно того, чтобы быть обнародованным!</w:t>
      </w:r>
    </w:p>
    <w:p w:rsidR="004B5715" w:rsidRDefault="004B5715" w:rsidP="004B5715">
      <w:pPr>
        <w:pStyle w:val="1"/>
      </w:pPr>
      <w:proofErr w:type="gramStart"/>
      <w:r>
        <w:t>Он часто делился со мной рассказами о своем ленинградском литер</w:t>
      </w:r>
      <w:r>
        <w:t>а</w:t>
      </w:r>
      <w:r>
        <w:t>турном житье-бытье: о Михаиле Александровиче Дудине, которого очень уважал и который, к слову, был крестным отцом моих первых публикаций, об отказе участвовать в альманахе «Метрополь», об Анне Андреевне А</w:t>
      </w:r>
      <w:r>
        <w:t>х</w:t>
      </w:r>
      <w:r>
        <w:t>матовой, с которой был близко знаком и которая его высоко ценила, об Иосифе Бродском, с которым долгие годы дружил, потом вел с ним</w:t>
      </w:r>
      <w:proofErr w:type="gramEnd"/>
      <w:r>
        <w:t xml:space="preserve">, </w:t>
      </w:r>
      <w:proofErr w:type="gramStart"/>
      <w:r>
        <w:t>уже уехавшим, долгую переписку, и разорвал эти отношения по банальным, с моей точки зрения, нравственным соображениям.</w:t>
      </w:r>
      <w:proofErr w:type="gramEnd"/>
      <w:r>
        <w:t xml:space="preserve"> Особое место в жизни Глеба Горбовского занимал Боря Тайгин с его издательством «БТ». У них были просто замечательные «проекты», </w:t>
      </w:r>
      <w:r>
        <w:br/>
        <w:t>как теперь положено говорить: Боря был легендой советского самиздата, публикатором первых книг Рубцова, Бродского, Бобышева. Да и Горбо</w:t>
      </w:r>
      <w:r>
        <w:t>в</w:t>
      </w:r>
      <w:r>
        <w:t>ского-то он напечатал, по некоторым сведениям, больше ста книг, без к</w:t>
      </w:r>
      <w:r>
        <w:t>о</w:t>
      </w:r>
      <w:r>
        <w:t>торых сейчас невозможно было бы собрать и издать семитомник Глеба. Но обо всем этом должен был написать Глеб сам</w:t>
      </w:r>
      <w:proofErr w:type="gramStart"/>
      <w:r>
        <w:t>…  А</w:t>
      </w:r>
      <w:proofErr w:type="gramEnd"/>
      <w:r>
        <w:t xml:space="preserve"> теперь – не знаю, н</w:t>
      </w:r>
      <w:r>
        <w:t>а</w:t>
      </w:r>
      <w:r>
        <w:t>пишет ли кто!</w:t>
      </w:r>
    </w:p>
    <w:p w:rsidR="004B5715" w:rsidRDefault="004B5715" w:rsidP="004B5715">
      <w:pPr>
        <w:pStyle w:val="1"/>
      </w:pPr>
      <w:r>
        <w:t xml:space="preserve">Горбовский был обласкан властями и заслуженно был орденоносцем, </w:t>
      </w:r>
      <w:proofErr w:type="gramStart"/>
      <w:r>
        <w:t>притом</w:t>
      </w:r>
      <w:proofErr w:type="gramEnd"/>
      <w:r>
        <w:t xml:space="preserve"> что и вышел он из самых низов, и был «сидельцем», и сделал себя сам, как любят теперь говорить.  Его «Когда фонарики качаются но</w:t>
      </w:r>
      <w:r>
        <w:t>ч</w:t>
      </w:r>
      <w:r>
        <w:t>ные…» кому только не приписывались, как только не переделывались, а часто и многими просто упоминались как песня народная. Многие ли могут похвастаться, что написали «народную песню».</w:t>
      </w:r>
    </w:p>
    <w:p w:rsidR="004B5715" w:rsidRDefault="004B5715" w:rsidP="004B5715">
      <w:pPr>
        <w:pStyle w:val="1"/>
      </w:pPr>
      <w:r>
        <w:t>С его Лидой Гладкой (Царство ей Небесное!) я познакомился случайно в Комарове в ноябре. Все дачки и все деревья были в снегу. Она так обрад</w:t>
      </w:r>
      <w:r>
        <w:t>о</w:t>
      </w:r>
      <w:r>
        <w:t>валась нашему очному знакомству, что я вновь ощутил через её слова и тепло, и мужество моего друга и большого поэта. Наверняка он что-то г</w:t>
      </w:r>
      <w:r>
        <w:t>о</w:t>
      </w:r>
      <w:r>
        <w:t>ворил ей про меня. Глеб был в Питере, и она настояла, чтобы мы с супр</w:t>
      </w:r>
      <w:r>
        <w:t>у</w:t>
      </w:r>
      <w:r>
        <w:t>гой приехали в гости. Мы приехали на восьмидесятилетие. Остановились мы в кельях Александро-Невской лавры, там же в Подворье проводился и вечер, который вел Иван Краско. Пел Саша Морозов, красиво говорил Б</w:t>
      </w:r>
      <w:r>
        <w:t>и</w:t>
      </w:r>
      <w:r>
        <w:t>тов. Глеб подписал мне новую книгу.</w:t>
      </w:r>
    </w:p>
    <w:p w:rsidR="004B5715" w:rsidRDefault="004B5715" w:rsidP="004B5715">
      <w:pPr>
        <w:pStyle w:val="1"/>
      </w:pPr>
      <w:r>
        <w:t>Вот из-за Битова-то (Царство ему Небесное!) и неприятность тогда п</w:t>
      </w:r>
      <w:r>
        <w:t>о</w:t>
      </w:r>
      <w:r>
        <w:t>лучилась: я уговаривал его приехать к нам в Болдино на пушкинский праздник, а он отговаривался тем, что и так написал про Большое Болдино больше, чем сам Пушкин. За этими разговорами и приглашениями я вышел проводить Андрея на улицу, а когда вернулся – мою книжечку с приятн</w:t>
      </w:r>
      <w:r>
        <w:t>ы</w:t>
      </w:r>
      <w:r>
        <w:t xml:space="preserve">ми пожеланиями от Глеба, которую я оставил на подоконнике, кто-то </w:t>
      </w:r>
      <w:proofErr w:type="gramStart"/>
      <w:r>
        <w:t>спёр</w:t>
      </w:r>
      <w:proofErr w:type="gramEnd"/>
      <w:r>
        <w:t>!</w:t>
      </w:r>
    </w:p>
    <w:p w:rsidR="004B5715" w:rsidRDefault="004B5715" w:rsidP="004B5715">
      <w:pPr>
        <w:pStyle w:val="1"/>
      </w:pPr>
      <w:r>
        <w:t>А как Глеб обрадовался, узнав, что мы готовимся выпускать толстый литературно-художественный журнал «Нижний Новгород». Он приветс</w:t>
      </w:r>
      <w:r>
        <w:t>т</w:t>
      </w:r>
      <w:r>
        <w:t>вовал рождение нового русского журнала. Он первым прислал нам свою подборку стихов и согласился войти в состав редколлегии. Нижегородской земле он внутренне был обязан, хотя об этом редко говорил. После войны Глеб сбежал из колонии для малолетних преступников и по всей стране разыскивал своего отца, которого нашел у нас в Заволжье, в деревне Ж</w:t>
      </w:r>
      <w:r>
        <w:t>и</w:t>
      </w:r>
      <w:r>
        <w:t>лино – там отец работал учителем в школе после освобождения из лагеря.</w:t>
      </w:r>
    </w:p>
    <w:p w:rsidR="004B5715" w:rsidRDefault="004B5715" w:rsidP="004B5715">
      <w:pPr>
        <w:pStyle w:val="1"/>
      </w:pPr>
      <w:r>
        <w:t>Господи, Глеб ушел!.. Позвала его Лида. Там он ей, видимо, нужнее. Каким же большим и сильным человеком он был.</w:t>
      </w: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</w:p>
    <w:p w:rsidR="004B5715" w:rsidRDefault="004B5715" w:rsidP="004B5715">
      <w:pPr>
        <w:pStyle w:val="a4"/>
      </w:pPr>
    </w:p>
    <w:p w:rsidR="004B5715" w:rsidRDefault="004B5715" w:rsidP="004B5715">
      <w:pPr>
        <w:pStyle w:val="1"/>
      </w:pPr>
    </w:p>
    <w:p w:rsidR="004B5715" w:rsidRDefault="004B5715" w:rsidP="004B5715">
      <w:pPr>
        <w:pStyle w:val="1"/>
      </w:pPr>
    </w:p>
    <w:p w:rsidR="00FB23E3" w:rsidRDefault="00FB23E3"/>
    <w:sectPr w:rsidR="00FB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B5715"/>
    <w:rsid w:val="004B5715"/>
    <w:rsid w:val="00FB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B57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4B571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B571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B571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B571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B571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B5715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4B5715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4B5715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4B571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4B5715"/>
    <w:rPr>
      <w:i/>
      <w:iCs/>
    </w:rPr>
  </w:style>
  <w:style w:type="paragraph" w:customStyle="1" w:styleId="ad">
    <w:name w:val="Эриграф"/>
    <w:basedOn w:val="-"/>
    <w:uiPriority w:val="99"/>
    <w:rsid w:val="004B5715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4B5715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4B5715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4B5715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4B5715"/>
  </w:style>
  <w:style w:type="character" w:customStyle="1" w:styleId="11">
    <w:name w:val="Осн 11"/>
    <w:uiPriority w:val="99"/>
    <w:rsid w:val="004B5715"/>
    <w:rPr>
      <w:lang w:bidi="ar-YE"/>
    </w:rPr>
  </w:style>
  <w:style w:type="character" w:customStyle="1" w:styleId="af1">
    <w:name w:val="пьеса разрядка"/>
    <w:basedOn w:val="11"/>
    <w:uiPriority w:val="99"/>
    <w:rsid w:val="004B571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2019-05-11T07:09:00Z</dcterms:created>
  <dcterms:modified xsi:type="dcterms:W3CDTF">2019-05-11T07:09:00Z</dcterms:modified>
</cp:coreProperties>
</file>