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0" w:rsidRDefault="00992160" w:rsidP="00992160">
      <w:pPr>
        <w:pStyle w:val="a8"/>
      </w:pPr>
      <w:r>
        <w:t>ТРИАДА ПОЛКА РУССКОЙ ЦИВИЛИЗАЦИИ</w:t>
      </w:r>
    </w:p>
    <w:p w:rsidR="00992160" w:rsidRDefault="00992160" w:rsidP="00992160">
      <w:pPr>
        <w:pStyle w:val="af0"/>
      </w:pPr>
      <w:r>
        <w:t>Захар Прилепин призвал к равнению на солнце</w:t>
      </w: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  <w:r>
        <w:t>Святые непротивленцы Борис и Глеб стоят во главе небесного воинства, которое охраняет Русь. В видении они явились Александру Невскому перед битвой с обещанием помочь ему. В этом нет противоречия. Потому как одно дело за себя воевать, умножать грех, горе и скорби. Это был бы ответ злом на зло. Совершенно другое дело – стоять за Отчизну, государство, за народ. Здесь даже чернец может прервать свой молитвенный подвиг и взять в руки оружие.</w:t>
      </w:r>
    </w:p>
    <w:p w:rsidR="00992160" w:rsidRDefault="00992160" w:rsidP="00992160">
      <w:pPr>
        <w:pStyle w:val="1"/>
      </w:pPr>
      <w:r>
        <w:t>До рассвета индивидуализма и осознания того, что человек настолько уникален, что никому ничего не должен, мировоззрение людей было структурировано, в том числе, противопоставлением «часть – целое». С ней была связана другая мировоззренческая оппозиция: «брань, война – мир».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Здесь все просто: состояние части – греховное. Часть стремится к пр</w:t>
      </w:r>
      <w:r>
        <w:rPr>
          <w:spacing w:val="-2"/>
        </w:rPr>
        <w:t>е</w:t>
      </w:r>
      <w:r>
        <w:rPr>
          <w:spacing w:val="-2"/>
        </w:rPr>
        <w:t>одолению своей греховности, оторванности и соединению с целым, через которое она приближается к Богу. Сейчас крайне сложно многим объяснить, что состояние части – даже не бессмысленно, пустотно, оно порочно, г</w:t>
      </w:r>
      <w:r>
        <w:rPr>
          <w:spacing w:val="-2"/>
        </w:rPr>
        <w:t>и</w:t>
      </w:r>
      <w:r>
        <w:rPr>
          <w:spacing w:val="-2"/>
        </w:rPr>
        <w:t>бельно.</w:t>
      </w:r>
    </w:p>
    <w:p w:rsidR="00992160" w:rsidRDefault="00992160" w:rsidP="00992160">
      <w:pPr>
        <w:pStyle w:val="1"/>
        <w:rPr>
          <w:spacing w:val="-7"/>
        </w:rPr>
      </w:pPr>
      <w:r>
        <w:rPr>
          <w:spacing w:val="-7"/>
        </w:rPr>
        <w:t>Воинское сражение – битва за целое, за сохранение единства. Проигрыш в битве – наказание за прегрешения, за рознь. Все помнили битву на Калке.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Война начинается с Божьего попущения, ее причина – грехи человеческие и дьявольские козни (например, эта формула приводится в «Сказании о М</w:t>
      </w:r>
      <w:r>
        <w:rPr>
          <w:spacing w:val="-2"/>
        </w:rPr>
        <w:t>а</w:t>
      </w:r>
      <w:r>
        <w:rPr>
          <w:spacing w:val="-2"/>
        </w:rPr>
        <w:t xml:space="preserve">маевом побоище»). Дьявол «радуется злому убийству, </w:t>
      </w:r>
      <w:r>
        <w:rPr>
          <w:spacing w:val="-2"/>
        </w:rPr>
        <w:br/>
        <w:t>и кровопролитью, подвизая свары и зависти, братоненавиденье, клеветы» – говорится в «Слове о нашествии иноплеменных» из «Повести временных лет». Согрешившие земли Бог казнит смертью, голодом, либо «наведением поганых».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Поэтому битва – святое дело, она аналогична брани православного по</w:t>
      </w:r>
      <w:r>
        <w:rPr>
          <w:spacing w:val="-2"/>
        </w:rPr>
        <w:t>д</w:t>
      </w:r>
      <w:r>
        <w:rPr>
          <w:spacing w:val="-2"/>
        </w:rPr>
        <w:t>вижника. Это избавление от греховного состояния, ратоборство с грехами и искушениями. Недаром популярен сюжет отправки воинов-монахов Сергием Радонежским на Куликово поле. Суворов вел практически монашеский о</w:t>
      </w:r>
      <w:r>
        <w:rPr>
          <w:spacing w:val="-2"/>
        </w:rPr>
        <w:t>б</w:t>
      </w:r>
      <w:r>
        <w:rPr>
          <w:spacing w:val="-2"/>
        </w:rPr>
        <w:t>раз жизни, а некоторые полководцы от Александра Невского, Дмитрия До</w:t>
      </w:r>
      <w:r>
        <w:rPr>
          <w:spacing w:val="-2"/>
        </w:rPr>
        <w:t>н</w:t>
      </w:r>
      <w:r>
        <w:rPr>
          <w:spacing w:val="-2"/>
        </w:rPr>
        <w:t>ского до Федора Ушакова были канонизированы. Восприятие многих героев Великой Отечественной войны, которая была названа «священной», придало многим из них черты святости.</w:t>
      </w:r>
    </w:p>
    <w:p w:rsidR="00992160" w:rsidRDefault="00992160" w:rsidP="00992160">
      <w:pPr>
        <w:pStyle w:val="1"/>
      </w:pPr>
      <w:r>
        <w:t>Все они вели брань еще и в мистическом измерении, где шла битва до</w:t>
      </w:r>
      <w:r>
        <w:t>б</w:t>
      </w:r>
      <w:r>
        <w:t>ра и зла. В своей книге «Взвод» Захар Прилепин приводит эпизод, где казак говорит Денису Давыдову: «стражение Рылееве святое дело, ругаться в нём – всё то же, что в церкви: Бог накажет!» Параллель с церковью очень ва</w:t>
      </w:r>
      <w:r>
        <w:t>ж</w:t>
      </w:r>
      <w:r>
        <w:t>на. Это не фигура речи, не условность, и именно живое традиционное м</w:t>
      </w:r>
      <w:r>
        <w:t>и</w:t>
      </w:r>
      <w:r>
        <w:t>ровосприятие. Воин, как и молитвенник, совершает движение внутрь храма от сцен Страшного суда в притворе до алтаря. Не случайно победа сравн</w:t>
      </w:r>
      <w:r>
        <w:t>и</w:t>
      </w:r>
      <w:r>
        <w:t>вается с алтарем и есть выражение «алтарь победы».</w:t>
      </w:r>
    </w:p>
    <w:p w:rsidR="00992160" w:rsidRDefault="00992160" w:rsidP="00992160">
      <w:pPr>
        <w:pStyle w:val="1"/>
      </w:pPr>
      <w:r>
        <w:t>Победа достигается благодаря тому, что Бог помиловал и не отдал в р</w:t>
      </w:r>
      <w:r>
        <w:t>у</w:t>
      </w:r>
      <w:r>
        <w:t>ки врага, а воинская общность не поддалась соблазнам разъединения, с</w:t>
      </w:r>
      <w:r>
        <w:t>о</w:t>
      </w:r>
      <w:r>
        <w:t>хранила строй, общность, не покинула поле боя. Проигрыш происходит в силу распри, раздора. Как раз такая «распря великая» описывается в «П</w:t>
      </w:r>
      <w:r>
        <w:t>о</w:t>
      </w:r>
      <w:r>
        <w:t>вести о нашествии Тохтамыша». При приближении вражьего войска в М</w:t>
      </w:r>
      <w:r>
        <w:t>о</w:t>
      </w:r>
      <w:r>
        <w:t>скве произошло «замешательство великое и сильное волнение. Были люди в смятении, подобно овцам, не имеющим пастуха, горожане пришли в во</w:t>
      </w:r>
      <w:r>
        <w:t>л</w:t>
      </w:r>
      <w:r>
        <w:t>нение и неистовствовали, словно пьяные».</w:t>
      </w:r>
    </w:p>
    <w:p w:rsidR="00992160" w:rsidRDefault="00992160" w:rsidP="00992160">
      <w:pPr>
        <w:pStyle w:val="1"/>
      </w:pPr>
      <w:r>
        <w:t xml:space="preserve">Нашествие врага попускается за грехи. Это испытание крепости. Раздор в этом </w:t>
      </w:r>
      <w:r>
        <w:lastRenderedPageBreak/>
        <w:t>испытании умножает грех, целое разбивается в осколки частей, т</w:t>
      </w:r>
      <w:r>
        <w:t>о</w:t>
      </w:r>
      <w:r>
        <w:t>гда «роду христианскому» выпадают беды.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Те же святые страстотерпцы Борис и Глеб показали образец стойкости, провели победно свою брань с искушениями умножения розни, с дьявол</w:t>
      </w:r>
      <w:r>
        <w:rPr>
          <w:spacing w:val="-2"/>
        </w:rPr>
        <w:t>ь</w:t>
      </w:r>
      <w:r>
        <w:rPr>
          <w:spacing w:val="-2"/>
        </w:rPr>
        <w:t>скими кознями братоненавистничества. Они, не обнажив меча, восприним</w:t>
      </w:r>
      <w:r>
        <w:rPr>
          <w:spacing w:val="-2"/>
        </w:rPr>
        <w:t>а</w:t>
      </w:r>
      <w:r>
        <w:rPr>
          <w:spacing w:val="-2"/>
        </w:rPr>
        <w:t>ются за прославленных полководцев, к которым обращена молитва автора сказания: «прибегаем к вам, и, припадая со слезами, молимся, да не окаже</w:t>
      </w:r>
      <w:r>
        <w:rPr>
          <w:spacing w:val="-2"/>
        </w:rPr>
        <w:t>м</w:t>
      </w:r>
      <w:r>
        <w:rPr>
          <w:spacing w:val="-2"/>
        </w:rPr>
        <w:t>ся мы под пятой вражеской, и рука нечестивых да не погубит нас», «избавьте нас от неприятельского меча и межусобных раздоров, и от всякой беды и нападения защитите нас, на вас уповающих».</w:t>
      </w:r>
    </w:p>
    <w:p w:rsidR="00992160" w:rsidRDefault="00992160" w:rsidP="00992160">
      <w:pPr>
        <w:pStyle w:val="1"/>
      </w:pPr>
      <w:r>
        <w:t>Книжник – это практически агиограф, описывающий и восхваляющий святое дело и оплакивающий греховное. Автор «Задонщины» вспоминает Бояна, который «перебирая быстрыми своими перстами живые струны, пел русским князьям славы».</w:t>
      </w:r>
    </w:p>
    <w:p w:rsidR="00992160" w:rsidRDefault="00992160" w:rsidP="00992160">
      <w:pPr>
        <w:pStyle w:val="1"/>
      </w:pPr>
      <w:r>
        <w:t>Отечественная литература вышла из церковной кафедры, первые кни</w:t>
      </w:r>
      <w:r>
        <w:t>ж</w:t>
      </w:r>
      <w:r>
        <w:t>ники – духовные лица. Подвижник тот же воин, только сражающийся в духовной плоскости. Однако в случае необходимости его брань может быть переведена и на реальное поле битвы. Также и воины становились святыми. Первый из таких Лонгин Сотник, пронзивший копьем Христа на кресте.</w:t>
      </w:r>
    </w:p>
    <w:p w:rsidR="00992160" w:rsidRDefault="00992160" w:rsidP="00992160">
      <w:pPr>
        <w:pStyle w:val="1"/>
      </w:pPr>
      <w:r>
        <w:t>В традиции древнерусской святости такие родоначальники отечестве</w:t>
      </w:r>
      <w:r>
        <w:t>н</w:t>
      </w:r>
      <w:r>
        <w:t>ного монашества как Феодосий Печерский, Сергий Радонежский были близки и к власти и принимали участие в политической жизни, потому как ратовали не только за небесное, но и за земное Отечество. Можно вспо</w:t>
      </w:r>
      <w:r>
        <w:t>м</w:t>
      </w:r>
      <w:r>
        <w:t>нить и грозного и бескомпромиссного Иосифа Волоцкого, социальный, патриотический аспект его деятельности. Своей установкой не столько только личного спасения, а действенной защиты общности, Церкви, гос</w:t>
      </w:r>
      <w:r>
        <w:t>у</w:t>
      </w:r>
      <w:r>
        <w:t>дарства, он взял верх над приматом аскетической уединенности завол</w:t>
      </w:r>
      <w:r>
        <w:t>ж</w:t>
      </w:r>
      <w:r>
        <w:t>ских старцев.</w:t>
      </w:r>
    </w:p>
    <w:p w:rsidR="00992160" w:rsidRDefault="00992160" w:rsidP="00992160">
      <w:pPr>
        <w:pStyle w:val="1"/>
      </w:pPr>
      <w:r>
        <w:t>Триада: духовное лицо, воин, книжник является структурообразующей для русской культуры как вера, победа и просвещение. Например, об этом говорит и Сергей Шаргунов в своей биографии Валентина Катаева. В р</w:t>
      </w:r>
      <w:r>
        <w:t>о</w:t>
      </w:r>
      <w:r>
        <w:t>дословной своего героя Шаргунов отмечает типично русское сочетание: священство по отцовской линии и воинство по материнской. В книге приводится воспоминание Валентина Катаева о том, что в детстве он с дво</w:t>
      </w:r>
      <w:r>
        <w:t>ю</w:t>
      </w:r>
      <w:r>
        <w:t>родным братом «надевали на шею кресты предков, воображая себя героями священниками, идущими в бой вместе со славным русским воинством». Очень важное ощущение того, что священник и воин – это, по сути, одно.</w:t>
      </w:r>
    </w:p>
    <w:p w:rsidR="00992160" w:rsidRDefault="00992160" w:rsidP="00992160">
      <w:pPr>
        <w:pStyle w:val="1"/>
      </w:pPr>
      <w:r>
        <w:t>Последователь Бояна из «Задонщины» прославляет битву беспощадную, сечь, наводящую на врага «тоску». Призывая князей на битву, князь Дми</w:t>
      </w:r>
      <w:r>
        <w:t>т</w:t>
      </w:r>
      <w:r>
        <w:t>рий Иванович говорит: «Испытаем храбрецов своих и реку Дон кровью наполним за землю Русскую и за веру христианскую!» Обещание это он свое выполняет и в финале представляется страшная и горестная картина: «лежат трупы христианские словно сенные стога у Дона великого на бер</w:t>
      </w:r>
      <w:r>
        <w:t>е</w:t>
      </w:r>
      <w:r>
        <w:t>гу, а Дон-река три дня кровью текла».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Согласитесь, это ведь не пропаганда жестокости и «войнобесия», а нечто другое. Изображение многотрудного и страшного дела, подвига. Книжник ощущает себя одновременно воином и подвижником, ведущим непримир</w:t>
      </w:r>
      <w:r>
        <w:rPr>
          <w:spacing w:val="-2"/>
        </w:rPr>
        <w:t>и</w:t>
      </w:r>
      <w:r>
        <w:rPr>
          <w:spacing w:val="-2"/>
        </w:rPr>
        <w:t>мую и жесточайшую брань не только с реальным врагом, но и с метафиз</w:t>
      </w:r>
      <w:r>
        <w:rPr>
          <w:spacing w:val="-2"/>
        </w:rPr>
        <w:t>и</w:t>
      </w:r>
      <w:r>
        <w:rPr>
          <w:spacing w:val="-2"/>
        </w:rPr>
        <w:t>ческим инфернальным. В Древней Руси автор, как правило, был имперс</w:t>
      </w:r>
      <w:r>
        <w:rPr>
          <w:spacing w:val="-2"/>
        </w:rPr>
        <w:t>о</w:t>
      </w:r>
      <w:r>
        <w:rPr>
          <w:spacing w:val="-2"/>
        </w:rPr>
        <w:t>нальным, анонимным. Он пел общность, полк. Текущее событие вписывал в строй вечности истории, где Бог с сатаной борется.</w:t>
      </w:r>
    </w:p>
    <w:p w:rsidR="00992160" w:rsidRDefault="00992160" w:rsidP="00992160">
      <w:pPr>
        <w:pStyle w:val="1"/>
      </w:pPr>
      <w:r>
        <w:t>Такова традиция. И об этой очевидной традиции Захар Прилепин н</w:t>
      </w:r>
      <w:r>
        <w:t>а</w:t>
      </w:r>
      <w:r>
        <w:t>помнил, говоря о блестящих представителях русского Золотого века в св</w:t>
      </w:r>
      <w:r>
        <w:t>о</w:t>
      </w:r>
      <w:r>
        <w:t>ей книге «Взвод».</w:t>
      </w:r>
    </w:p>
    <w:p w:rsidR="00992160" w:rsidRDefault="00992160" w:rsidP="00992160">
      <w:pPr>
        <w:pStyle w:val="1"/>
      </w:pPr>
      <w:r>
        <w:t>Так уж получилось, что в нашем восприятии традиции воинства, по</w:t>
      </w:r>
      <w:r>
        <w:t>д</w:t>
      </w:r>
      <w:r>
        <w:t>вижничества были отделены от литературы, которой навязали клише «г</w:t>
      </w:r>
      <w:r>
        <w:t>у</w:t>
      </w:r>
      <w:r>
        <w:t>манистического пафоса». Поэтому мало кто знает, например, об армейской службе Гавриила Державина, о которой даже Ходасевич в своей знамен</w:t>
      </w:r>
      <w:r>
        <w:t>и</w:t>
      </w:r>
      <w:r>
        <w:t>той биографии лишь бегло обмолвился. Неведомы и ратные дела Петра Чаадаева, которого воспринимают лишь за обличителя вековой российской отсталости.</w:t>
      </w:r>
    </w:p>
    <w:p w:rsidR="00992160" w:rsidRDefault="00992160" w:rsidP="00992160">
      <w:pPr>
        <w:pStyle w:val="1"/>
      </w:pPr>
      <w:r>
        <w:lastRenderedPageBreak/>
        <w:t>Или взять, к примеру, русского философа и энциклопедически образ</w:t>
      </w:r>
      <w:r>
        <w:t>о</w:t>
      </w:r>
      <w:r>
        <w:t>ванного человека Алексея Хомякова. У него с героями книги Прилепина общая судьба (разговор о нем будет вестись во втором томе прилепинского «Взвода»). Типичная, традиционная. В 17 лет Хомяков сбежал из дома, чтобы освобождать Грецию. Тогда Россия на самом деле себя мыслила о</w:t>
      </w:r>
      <w:r>
        <w:t>п</w:t>
      </w:r>
      <w:r>
        <w:t>лотом православного и славянского мира. Этим ощущением многие были пропитаны с детства. Отсюда и хомяковское переживание России как це</w:t>
      </w:r>
      <w:r>
        <w:t>н</w:t>
      </w:r>
      <w:r>
        <w:t>тра.</w:t>
      </w:r>
    </w:p>
    <w:p w:rsidR="00992160" w:rsidRDefault="00992160" w:rsidP="00992160">
      <w:pPr>
        <w:pStyle w:val="1"/>
        <w:rPr>
          <w:spacing w:val="1"/>
        </w:rPr>
      </w:pPr>
      <w:r>
        <w:rPr>
          <w:spacing w:val="1"/>
        </w:rPr>
        <w:t>Потом было физико-математическое отделение Московского универс</w:t>
      </w:r>
      <w:r>
        <w:rPr>
          <w:spacing w:val="1"/>
        </w:rPr>
        <w:t>и</w:t>
      </w:r>
      <w:r>
        <w:rPr>
          <w:spacing w:val="1"/>
        </w:rPr>
        <w:t>тета. Военная служба в кавалерийском полку, где он также проявил себя с положительной стороны и выказал свои спартанские качества. Через н</w:t>
      </w:r>
      <w:r>
        <w:rPr>
          <w:spacing w:val="1"/>
        </w:rPr>
        <w:t>е</w:t>
      </w:r>
      <w:r>
        <w:rPr>
          <w:spacing w:val="1"/>
        </w:rPr>
        <w:t>сколько лет уходит в отставку, ездит по европейским странам. В 21 год пишет трагедию «Ермак». В ней разбойник, покоривший для России  С</w:t>
      </w:r>
      <w:r>
        <w:rPr>
          <w:spacing w:val="1"/>
        </w:rPr>
        <w:t>и</w:t>
      </w:r>
      <w:r>
        <w:rPr>
          <w:spacing w:val="1"/>
        </w:rPr>
        <w:t>бирь, словами «Теперь я русский снова!» преодолевает соблазн стать её царём. А ведь выбор не просто тщеславный искус, выбирать приходится между царским венцом Сибири и смертью. Как ни странно, Ермак Тим</w:t>
      </w:r>
      <w:r>
        <w:rPr>
          <w:spacing w:val="1"/>
        </w:rPr>
        <w:t>о</w:t>
      </w:r>
      <w:r>
        <w:rPr>
          <w:spacing w:val="1"/>
        </w:rPr>
        <w:t>феевич не выстраивает себе моральное алиби, рассуждая о том, что в М</w:t>
      </w:r>
      <w:r>
        <w:rPr>
          <w:spacing w:val="1"/>
        </w:rPr>
        <w:t>о</w:t>
      </w:r>
      <w:r>
        <w:rPr>
          <w:spacing w:val="1"/>
        </w:rPr>
        <w:t>скве сидит царь Иоанн, который вполне может предать его лютой смерти, соответственно, ему всё дозволено. Ермак у Хомякова говорит: «И я за то России должен мстить, / Что небо ей послало Иоанна?» Этот вопрос и в</w:t>
      </w:r>
      <w:r>
        <w:rPr>
          <w:spacing w:val="1"/>
        </w:rPr>
        <w:t>ы</w:t>
      </w:r>
      <w:r>
        <w:rPr>
          <w:spacing w:val="1"/>
        </w:rPr>
        <w:t>бор хомяковского Ермака крайне актуален и сейчас. Так получилось, что многие хватаются за алиби: в Москве – неправедная власть. Это развяз</w:t>
      </w:r>
      <w:r>
        <w:rPr>
          <w:spacing w:val="1"/>
        </w:rPr>
        <w:t>ы</w:t>
      </w:r>
      <w:r>
        <w:rPr>
          <w:spacing w:val="1"/>
        </w:rPr>
        <w:t>вает руки и даёт право мстить России, при том, что вопрос о выборе между жизнью и смертью не стоит, не то, что у Ермака. Эта тема для страны да</w:t>
      </w:r>
      <w:r>
        <w:rPr>
          <w:spacing w:val="1"/>
        </w:rPr>
        <w:t>в</w:t>
      </w:r>
      <w:r>
        <w:rPr>
          <w:spacing w:val="1"/>
        </w:rPr>
        <w:t>няя. Между тем, за спиной хомяковского «Ермака» стоят все те же святые братья Борис и Глеб.</w:t>
      </w:r>
    </w:p>
    <w:p w:rsidR="00992160" w:rsidRDefault="00992160" w:rsidP="00992160">
      <w:pPr>
        <w:pStyle w:val="1"/>
      </w:pPr>
      <w:r>
        <w:t>Человек, написавший такую трагедию, по логике вещей должен отпр</w:t>
      </w:r>
      <w:r>
        <w:t>а</w:t>
      </w:r>
      <w:r>
        <w:t>виться на войну. Хомяков идёт на русско-турецкую, где показывает свою удаль в гусарском полку.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Наверное, причин тому, что произошло расщепление и выделение лит</w:t>
      </w:r>
      <w:r>
        <w:rPr>
          <w:spacing w:val="-2"/>
        </w:rPr>
        <w:t>е</w:t>
      </w:r>
      <w:r>
        <w:rPr>
          <w:spacing w:val="-2"/>
        </w:rPr>
        <w:t>ратора из триады, масса. Есть вина идеологической предзаданности сове</w:t>
      </w:r>
      <w:r>
        <w:rPr>
          <w:spacing w:val="-2"/>
        </w:rPr>
        <w:t>т</w:t>
      </w:r>
      <w:r>
        <w:rPr>
          <w:spacing w:val="-2"/>
        </w:rPr>
        <w:t>ского литературоведения, которое не заостряло внимания на подвигах ц</w:t>
      </w:r>
      <w:r>
        <w:rPr>
          <w:spacing w:val="-2"/>
        </w:rPr>
        <w:t>а</w:t>
      </w:r>
      <w:r>
        <w:rPr>
          <w:spacing w:val="-2"/>
        </w:rPr>
        <w:t>ризма. Традиционно это было не свойственно и для прогрессивной общес</w:t>
      </w:r>
      <w:r>
        <w:rPr>
          <w:spacing w:val="-2"/>
        </w:rPr>
        <w:t>т</w:t>
      </w:r>
      <w:r>
        <w:rPr>
          <w:spacing w:val="-2"/>
        </w:rPr>
        <w:t>венности. Возможно, причина и в том, что войн в 19 веке было столько, что воевать для мужчины – обычное дело, как в наши дни всеобщая воинская повинность. Что о них писать – слишком обыденно…</w:t>
      </w:r>
    </w:p>
    <w:p w:rsidR="00992160" w:rsidRDefault="00992160" w:rsidP="00992160">
      <w:pPr>
        <w:pStyle w:val="1"/>
      </w:pPr>
      <w:r>
        <w:t>В качестве причин того, что тема воинской службы, служения Отечеству постепенно оттеснена на периферию как низкий штиль, Прилепин выдел</w:t>
      </w:r>
      <w:r>
        <w:t>я</w:t>
      </w:r>
      <w:r>
        <w:t>ет декаданс Серебряного века, напускной пафос и перья шестидесятников: «Это же дети Серебряного века – кто-то придумал уже тогда, что прекл</w:t>
      </w:r>
      <w:r>
        <w:t>о</w:t>
      </w:r>
      <w:r>
        <w:t>няться пред империей и воспевать Отечество, тем более его военные п</w:t>
      </w:r>
      <w:r>
        <w:t>о</w:t>
      </w:r>
      <w:r>
        <w:t>беды, – моветон; на впавших в “патриотический раж” тогда смотрели в лорнет, свысока…»</w:t>
      </w:r>
    </w:p>
    <w:p w:rsidR="00992160" w:rsidRDefault="00992160" w:rsidP="00992160">
      <w:pPr>
        <w:pStyle w:val="1"/>
      </w:pPr>
      <w:r>
        <w:t>Сейчас в качестве аксиомы представляют логику: воевать – это плохо, поэтому тот же Ленинград можно было бы и сдать, чтобы избежать о</w:t>
      </w:r>
      <w:r>
        <w:t>г</w:t>
      </w:r>
      <w:r>
        <w:t>ромных жертв. Эту мысль и подобные периодически пробрасывают, чтобы общество к ним привыкало. Если попытаться утверждать иное, то это будет спекуляцией и пропагандой, потасовкой фактов. Так и автору «Взвода» сразу кинули в лицо, будто книгой он оправдывает свою донбасскую де</w:t>
      </w:r>
      <w:r>
        <w:t>я</w:t>
      </w:r>
      <w:r>
        <w:t>тельность, да и вообще лучше не обсуждать весь этот вздор, а проверить его заявление о вступлении в армию ДНР на соответствие Уголовному к</w:t>
      </w:r>
      <w:r>
        <w:t>о</w:t>
      </w:r>
      <w:r>
        <w:t>дексу…</w:t>
      </w:r>
    </w:p>
    <w:p w:rsidR="00992160" w:rsidRDefault="00992160" w:rsidP="00992160">
      <w:pPr>
        <w:pStyle w:val="1"/>
      </w:pPr>
      <w:r>
        <w:t>«Упорные в  своем невежестве люди», о которых писал герой прил</w:t>
      </w:r>
      <w:r>
        <w:t>е</w:t>
      </w:r>
      <w:r>
        <w:t>пинской книги Денис Давыдов, настаивают на гуманистическом пафосе везде и во всем. Видимо, традиции написания школьных сочинений сильно запечатлелись у них в сознании. Традиции индивидуализма, разросшиеся со времен Серебряного века. Главная угроза для них – патриотизм, гос</w:t>
      </w:r>
      <w:r>
        <w:t>у</w:t>
      </w:r>
      <w:r>
        <w:t>дарственничество, отечественный культурный код, где индивидуализм безусловно греховное, калечное состояние.</w:t>
      </w:r>
    </w:p>
    <w:p w:rsidR="00992160" w:rsidRDefault="00992160" w:rsidP="00992160">
      <w:pPr>
        <w:pStyle w:val="1"/>
      </w:pPr>
      <w:r>
        <w:t>Еще в сборнике «Не чужая смута» Захар Прилепин писал об афере, ра</w:t>
      </w:r>
      <w:r>
        <w:t>в</w:t>
      </w:r>
      <w:r>
        <w:t>носильной приватизации. Ее провернули с отечественной литературой и все перевернули с ног на голову: стали утверждать противоположное тому, о чем говорили классики, которые «в дни роковые последовательно пр</w:t>
      </w:r>
      <w:r>
        <w:t>и</w:t>
      </w:r>
      <w:r>
        <w:t xml:space="preserve">нимали сторону своей дикой страны». Автор настаивает </w:t>
      </w:r>
      <w:r>
        <w:lastRenderedPageBreak/>
        <w:t>на том, что кла</w:t>
      </w:r>
      <w:r>
        <w:t>с</w:t>
      </w:r>
      <w:r>
        <w:t>сика переформатирована и внушено ложное представление о ней. С этой ложью он и попытался бороться в своей книге, причем довольно удачно и убедительно.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Прилепин неоднократно заявлял, что его «Взвод» – своеобразный ответ Николаю Сванидзе, который как-то заметил, что Захар слишком увлечен войной и что подобное было вовсе не в чести у русских писателей. Но как же очевидное, как же многочисленные примеры, биографии, как же тысячеле</w:t>
      </w:r>
      <w:r>
        <w:rPr>
          <w:spacing w:val="-2"/>
        </w:rPr>
        <w:t>т</w:t>
      </w:r>
      <w:r>
        <w:rPr>
          <w:spacing w:val="-2"/>
        </w:rPr>
        <w:t>няя отечественная традиция? Все это можно игнорировать, все это должно перерядиться в наряды, которые бы удовлетворили Николая Сванидзе и прочих прогрессивно мыслящих людей?..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 xml:space="preserve"> «На огромное число текстов классической русской литературы надо срочно писать ремейки, потому что в новом, прекрасном мире она выглядит ужасно со всем своим “милитаризмом”, “мракобесием” и “шовинизмом”» – писал Захар Прилепин в том же сборнике «Не чужая смута».</w:t>
      </w:r>
    </w:p>
    <w:p w:rsidR="00992160" w:rsidRDefault="00992160" w:rsidP="00992160">
      <w:pPr>
        <w:pStyle w:val="1"/>
      </w:pPr>
      <w:r>
        <w:t>Там же он обличает современное поэтическое «безъяйцовое» поколение: «средний пол, печальные верлибристы, тусня». Приводит совершенно др</w:t>
      </w:r>
      <w:r>
        <w:t>у</w:t>
      </w:r>
      <w:r>
        <w:t>гие примеры из Серебряного века: Блок, Гумилев, Павел Васильев, Ма</w:t>
      </w:r>
      <w:r>
        <w:t>я</w:t>
      </w:r>
      <w:r>
        <w:t>ковский. При этом отмечает, что «русский поэт не может быть просто х</w:t>
      </w:r>
      <w:r>
        <w:t>о</w:t>
      </w:r>
      <w:r>
        <w:t>рошим парнем». Во «Взводе» раскрывает биографии одиннадцати поэтов Золотого века. Но так получилось, что сейчас, даже по сравнению с Сере</w:t>
      </w:r>
      <w:r>
        <w:t>б</w:t>
      </w:r>
      <w:r>
        <w:t>ряным веком, совершенно другой поэтический тренд с «комом жеваной бумаги» в горле. Единственный кто противостоит ему – Борис Рыжий, но и он безвременно ушел. Сейчас остались поэты с «проблемой заусенца».</w:t>
      </w:r>
    </w:p>
    <w:p w:rsidR="00992160" w:rsidRDefault="00992160" w:rsidP="00992160">
      <w:pPr>
        <w:pStyle w:val="1"/>
      </w:pPr>
      <w:r>
        <w:t>Стал навязываться образ литератора, описанного в прилепинском ра</w:t>
      </w:r>
      <w:r>
        <w:t>с</w:t>
      </w:r>
      <w:r>
        <w:t>сказе «Карлсон».</w:t>
      </w:r>
    </w:p>
    <w:p w:rsidR="00992160" w:rsidRDefault="00992160" w:rsidP="00992160">
      <w:pPr>
        <w:pStyle w:val="1"/>
      </w:pPr>
      <w:r>
        <w:t>«Лириком-людоедом» назвал героя рассказа Захара его приятель Алеша. Этот приятель пять лет писал свой роман под названием «Морж и пло</w:t>
      </w:r>
      <w:r>
        <w:t>т</w:t>
      </w:r>
      <w:r>
        <w:t>ник», в нем герой – альтер эго автора «страдал от глупости мира».</w:t>
      </w:r>
    </w:p>
    <w:p w:rsidR="00992160" w:rsidRDefault="00992160" w:rsidP="00992160">
      <w:pPr>
        <w:pStyle w:val="1"/>
      </w:pPr>
      <w:r>
        <w:t>Алеша был далек от победительности. Отвечая на вопрос о Хемингуэе, он изрек: «Быстро устаешь от его героя, навязчиво сильного парня. Пивная стойка, боксерская стойка. Тигры, быки. Тигриные повадки, бычьи яйца…» В таком же стиле высказался и про Гайто Газданова, что его герой «озаб</w:t>
      </w:r>
      <w:r>
        <w:t>о</w:t>
      </w:r>
      <w:r>
        <w:t>ченный исключительно своим мужеством». Набокова он охарактеризовал: «Спортивным снобом, презирающим всех». По его мнению, с таким же презрением ко всем относится и Захар. При этом сам Алексей не навещал своего отца-инвалида. Вот и получается, что зацикленность на себе и пр</w:t>
      </w:r>
      <w:r>
        <w:t>е</w:t>
      </w:r>
      <w:r>
        <w:t>зрение к людям, скорее черта человека, боящегося живой жизни и стр</w:t>
      </w:r>
      <w:r>
        <w:t>а</w:t>
      </w:r>
      <w:r>
        <w:t>дающего от его глупости и несправедливости. Алеша – мальчик из своей любимой сказки «Карлсон», пишущий бесконечный и изначально обр</w:t>
      </w:r>
      <w:r>
        <w:t>е</w:t>
      </w:r>
      <w:r>
        <w:t>ченный роман.</w:t>
      </w:r>
    </w:p>
    <w:p w:rsidR="00992160" w:rsidRDefault="00992160" w:rsidP="00992160">
      <w:pPr>
        <w:pStyle w:val="1"/>
      </w:pPr>
      <w:r>
        <w:t>Зацикленность на себе и презрение к людям… Черта совершенно не свойственная и даже дикая в рамках традиционной отечественной культ</w:t>
      </w:r>
      <w:r>
        <w:t>у</w:t>
      </w:r>
      <w:r>
        <w:t>ры, о чувстве сопричастности с которой постоянно говорит Прилепин. К ее величию, а не к собранию «слезливых гуманистов, истериков и “общеч</w:t>
      </w:r>
      <w:r>
        <w:t>е</w:t>
      </w:r>
      <w:r>
        <w:t>ловеческих” невротиков», а также разномастных «кривляк».</w:t>
      </w:r>
    </w:p>
    <w:p w:rsidR="00992160" w:rsidRDefault="00992160" w:rsidP="00992160">
      <w:pPr>
        <w:pStyle w:val="1"/>
      </w:pPr>
      <w:r>
        <w:t>Всем им, по словам Захар Прилепина, преподал урок еще Державин, к</w:t>
      </w:r>
      <w:r>
        <w:t>о</w:t>
      </w:r>
      <w:r>
        <w:t>торый «мог ревностно, упрямо, последовательно служить не только Род</w:t>
      </w:r>
      <w:r>
        <w:t>и</w:t>
      </w:r>
      <w:r>
        <w:t>не, но и государству, которые досужие мыслители новых времён так п</w:t>
      </w:r>
      <w:r>
        <w:t>о</w:t>
      </w:r>
      <w:r>
        <w:t>любили разделять (покажите место надреза! а то всё кажется, что пилят по живому телу), – и остаться при этом великим поэтом».</w:t>
      </w:r>
    </w:p>
    <w:p w:rsidR="00992160" w:rsidRDefault="00992160" w:rsidP="00992160">
      <w:pPr>
        <w:pStyle w:val="1"/>
      </w:pPr>
      <w:r>
        <w:t>В одном из интервью Захар Прилепин говорит, что «поэтами и писат</w:t>
      </w:r>
      <w:r>
        <w:t>е</w:t>
      </w:r>
      <w:r>
        <w:t>лями Золотого века были сумрачные ребята, которые в любой момент с</w:t>
      </w:r>
      <w:r>
        <w:t>а</w:t>
      </w:r>
      <w:r>
        <w:t xml:space="preserve">дились на лошадку, брали пику и ехали воевать куда угодно: </w:t>
      </w:r>
      <w:r>
        <w:br/>
        <w:t>на восток и на запад, на север и на юг. Ехали, воевали, об этом писали, не видели никаких причин по этому поводу рефлексировать и каяться».</w:t>
      </w:r>
    </w:p>
    <w:p w:rsidR="00992160" w:rsidRDefault="00992160" w:rsidP="00992160">
      <w:pPr>
        <w:pStyle w:val="1"/>
      </w:pPr>
      <w:r>
        <w:t xml:space="preserve">Все это не отменяет и своей личной позиции, собственного взгляда. Критичность не становится манией, не затмевает долга служения Родине: «ни ощущения Вяземского, связанные с “окровавленной” Россией, ни пушкинские послания “во глубине сибирских </w:t>
      </w:r>
      <w:r>
        <w:lastRenderedPageBreak/>
        <w:t>руд” никак не мешали им участвовать в милитаристских затеях государства».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Мы уже писали о позиции хомяковского Ермака, а вот что пишет Прил</w:t>
      </w:r>
      <w:r>
        <w:rPr>
          <w:spacing w:val="-2"/>
        </w:rPr>
        <w:t>е</w:t>
      </w:r>
      <w:r>
        <w:rPr>
          <w:spacing w:val="-2"/>
        </w:rPr>
        <w:t>пин о Вяземском и Пушкине: «Как всё-таки близки в России совсем разн</w:t>
      </w:r>
      <w:r>
        <w:rPr>
          <w:spacing w:val="-2"/>
        </w:rPr>
        <w:t>о</w:t>
      </w:r>
      <w:r>
        <w:rPr>
          <w:spacing w:val="-2"/>
        </w:rPr>
        <w:t>родные вещи! Поэты – известнейшие, наиталантливейшие – неистово се</w:t>
      </w:r>
      <w:r>
        <w:rPr>
          <w:spacing w:val="-2"/>
        </w:rPr>
        <w:t>р</w:t>
      </w:r>
      <w:r>
        <w:rPr>
          <w:spacing w:val="-2"/>
        </w:rPr>
        <w:t>дятся на государство, что оно лишает их права воевать; ну, по крайней мере, служить при штабе. Тут же ломают себе щепьё, в том числе в память о третьем поэте – умерщвлённом Рылееве, который, будь жив, тоже наверняка с ними захотел бы отправиться: он был неистовый патриот, как и больши</w:t>
      </w:r>
      <w:r>
        <w:rPr>
          <w:spacing w:val="-2"/>
        </w:rPr>
        <w:t>н</w:t>
      </w:r>
      <w:r>
        <w:rPr>
          <w:spacing w:val="-2"/>
        </w:rPr>
        <w:t>ство декабристов. Как всё это удивительно…»</w:t>
      </w:r>
    </w:p>
    <w:p w:rsidR="00992160" w:rsidRDefault="00992160" w:rsidP="00992160">
      <w:pPr>
        <w:pStyle w:val="1"/>
      </w:pPr>
      <w:r>
        <w:t>Они чувствовали свой долг перед Отечеством, верой, русской цивил</w:t>
      </w:r>
      <w:r>
        <w:t>и</w:t>
      </w:r>
      <w:r>
        <w:t xml:space="preserve">зацией. Таков был их инстинкт жизни, который естественным образом вписывался в тысячелетний строй отечественной культуры. </w:t>
      </w:r>
    </w:p>
    <w:p w:rsidR="00992160" w:rsidRDefault="00992160" w:rsidP="00992160">
      <w:pPr>
        <w:pStyle w:val="1"/>
      </w:pPr>
      <w:r>
        <w:t>Культуры распахнутой общности, противостоящей любым энергиям распада, раздора, разъединения.</w:t>
      </w:r>
    </w:p>
    <w:p w:rsidR="00992160" w:rsidRDefault="00992160" w:rsidP="00992160">
      <w:pPr>
        <w:pStyle w:val="1"/>
      </w:pPr>
      <w:r>
        <w:t>«Шла пехота народа, который веками мятежно гремел, добывая себе и другим свободу и не отрекаясь от нее ни на плахе, ни на костре. Шли пр</w:t>
      </w:r>
      <w:r>
        <w:t>а</w:t>
      </w:r>
      <w:r>
        <w:t>правнуки Степана Разина и Пугачева, шли потомки декабристов, шли бр</w:t>
      </w:r>
      <w:r>
        <w:t>а</w:t>
      </w:r>
      <w:r>
        <w:t>тья Коммуны, шли люди, которые в огромной истории своей пережили и поражения, для того чтобы больше их не знать. Шел здоровый народ, н</w:t>
      </w:r>
      <w:r>
        <w:t>а</w:t>
      </w:r>
      <w:r>
        <w:t>род-страстотерпец, народ-победитель, великий и гениальный» – это уже строки из произведения Всеволода Вишневского «Мы, русский народ». В них стиль и почерк древнерусских книжников, воинов и подвижников, их живое дыхание. Этот инстинкт всегда неизбывен, он характерен для кни</w:t>
      </w:r>
      <w:r>
        <w:t>ж</w:t>
      </w:r>
      <w:r>
        <w:t>ников Древней Руси, писателей отечественного Золотого века, советского периода. Проявляется он и сейчас, о нем во всеуслышание заявляет Захар Прилепин.</w:t>
      </w:r>
    </w:p>
    <w:p w:rsidR="00992160" w:rsidRDefault="00992160" w:rsidP="00992160">
      <w:pPr>
        <w:pStyle w:val="1"/>
      </w:pPr>
      <w:r>
        <w:t>В этой связи важен и вопрос героев. Сейчас в силу торжествующих буржуазных реалий обществу навязываются весьма сомнительные перс</w:t>
      </w:r>
      <w:r>
        <w:t>о</w:t>
      </w:r>
      <w:r>
        <w:t>нажи. Не будем тут трогать императора Николая Второго, но, к примеру, Колчак, Маннергейм или Мария Бочкарева, про которую был снят фильм «Батальон»… Зачем выстраивать исторические качели, когда есть всамделишные герои, которые, если хотите, могли бы объединить общество. Захар Прилепин о некоторых из них рассказал в первом томе своего исслед</w:t>
      </w:r>
      <w:r>
        <w:t>о</w:t>
      </w:r>
      <w:r>
        <w:t>вания. Берите Дениса Давыдова, Чаадаева, Раевского, Бестуж</w:t>
      </w:r>
      <w:r>
        <w:t>е</w:t>
      </w:r>
      <w:r>
        <w:t>ва-Марлинского. Вот о ком нужно писать книги, снимать фильмы, макс</w:t>
      </w:r>
      <w:r>
        <w:t>и</w:t>
      </w:r>
      <w:r>
        <w:t>мально пропагандировать их отношение к таким понятиям как долг, Отчизна. Для них огромная Россия становилась сконцентрированным «ск</w:t>
      </w:r>
      <w:r>
        <w:t>у</w:t>
      </w:r>
      <w:r>
        <w:t>ченным селением», где живут  ближние, родня.</w:t>
      </w:r>
    </w:p>
    <w:p w:rsidR="00992160" w:rsidRDefault="00992160" w:rsidP="00992160">
      <w:pPr>
        <w:pStyle w:val="1"/>
      </w:pPr>
      <w:r>
        <w:t>Еще одно из важнейших посланий прилепинского «Взвода»: неверие власти в свой народ. Из-за этого и возникают многие проблемы и истор</w:t>
      </w:r>
      <w:r>
        <w:t>и</w:t>
      </w:r>
      <w:r>
        <w:t>ческие катаклизмы. Необходимо понять и осознать  аксиому: у России один союзник – ее народ.</w:t>
      </w:r>
    </w:p>
    <w:p w:rsidR="00992160" w:rsidRDefault="00992160" w:rsidP="00992160">
      <w:pPr>
        <w:pStyle w:val="1"/>
        <w:rPr>
          <w:spacing w:val="-2"/>
        </w:rPr>
      </w:pPr>
      <w:r>
        <w:rPr>
          <w:spacing w:val="-2"/>
        </w:rPr>
        <w:t>«Равнение на солнце. Время оставить Бронзовый век и возвращаться в Золотой» – этими словами Прилепин завершает свою книгу и открывает н</w:t>
      </w:r>
      <w:r>
        <w:rPr>
          <w:spacing w:val="-2"/>
        </w:rPr>
        <w:t>е</w:t>
      </w:r>
      <w:r>
        <w:rPr>
          <w:spacing w:val="-2"/>
        </w:rPr>
        <w:t>разрывную культурную связь отечественной цивилизации.</w:t>
      </w:r>
    </w:p>
    <w:p w:rsidR="00992160" w:rsidRDefault="00992160" w:rsidP="00992160">
      <w:pPr>
        <w:pStyle w:val="a4"/>
      </w:pPr>
    </w:p>
    <w:p w:rsidR="00992160" w:rsidRDefault="00992160" w:rsidP="00992160">
      <w:pPr>
        <w:pStyle w:val="1"/>
      </w:pPr>
    </w:p>
    <w:p w:rsidR="00992160" w:rsidRDefault="00992160" w:rsidP="00992160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160"/>
    <w:rsid w:val="00992160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21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99216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9216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9216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9216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9216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92160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99216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992160"/>
    <w:rPr>
      <w:i/>
      <w:iCs/>
    </w:rPr>
  </w:style>
  <w:style w:type="paragraph" w:customStyle="1" w:styleId="ab">
    <w:name w:val="Эпиграф подпись"/>
    <w:basedOn w:val="-"/>
    <w:uiPriority w:val="99"/>
    <w:rsid w:val="00992160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992160"/>
    <w:pPr>
      <w:ind w:left="0"/>
      <w:jc w:val="center"/>
    </w:pPr>
  </w:style>
  <w:style w:type="paragraph" w:customStyle="1" w:styleId="ad">
    <w:name w:val="Эриграф"/>
    <w:basedOn w:val="-"/>
    <w:uiPriority w:val="99"/>
    <w:rsid w:val="00992160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992160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992160"/>
    <w:rPr>
      <w:i/>
      <w:iCs/>
    </w:rPr>
  </w:style>
  <w:style w:type="paragraph" w:customStyle="1" w:styleId="af0">
    <w:name w:val="Подзагол"/>
    <w:basedOn w:val="a8"/>
    <w:uiPriority w:val="99"/>
    <w:rsid w:val="00992160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992160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992160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992160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99216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992160"/>
  </w:style>
  <w:style w:type="paragraph" w:styleId="af4">
    <w:name w:val="footnote text"/>
    <w:basedOn w:val="a9"/>
    <w:link w:val="af5"/>
    <w:uiPriority w:val="99"/>
    <w:rsid w:val="0099216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9216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15163</Characters>
  <Application>Microsoft Office Word</Application>
  <DocSecurity>0</DocSecurity>
  <Lines>126</Lines>
  <Paragraphs>35</Paragraphs>
  <ScaleCrop>false</ScaleCrop>
  <Company>Krokoz™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2018-02-09T09:05:00Z</dcterms:created>
  <dcterms:modified xsi:type="dcterms:W3CDTF">2018-02-09T09:05:00Z</dcterms:modified>
</cp:coreProperties>
</file>