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83" w:rsidRDefault="002B4883" w:rsidP="002B4883">
      <w:pPr>
        <w:pStyle w:val="a8"/>
      </w:pPr>
      <w:r>
        <w:t xml:space="preserve">«БОЛЬШАЯ» КНИГА </w:t>
      </w:r>
    </w:p>
    <w:p w:rsidR="002B4883" w:rsidRDefault="002B4883" w:rsidP="002B4883">
      <w:pPr>
        <w:pStyle w:val="a8"/>
      </w:pPr>
      <w:r>
        <w:t>С АЛХИМИЕЙ МОДНЫХ ВЫКРОЕК</w:t>
      </w:r>
    </w:p>
    <w:p w:rsidR="002B4883" w:rsidRDefault="002B4883" w:rsidP="002B4883">
      <w:pPr>
        <w:pStyle w:val="1"/>
      </w:pPr>
    </w:p>
    <w:p w:rsidR="002B4883" w:rsidRDefault="002B4883" w:rsidP="002B4883">
      <w:pPr>
        <w:pStyle w:val="1"/>
      </w:pPr>
    </w:p>
    <w:p w:rsidR="002B4883" w:rsidRDefault="002B4883" w:rsidP="002B4883">
      <w:pPr>
        <w:pStyle w:val="1"/>
      </w:pPr>
    </w:p>
    <w:p w:rsidR="002B4883" w:rsidRDefault="002B4883" w:rsidP="002B4883">
      <w:pPr>
        <w:pStyle w:val="1"/>
      </w:pPr>
    </w:p>
    <w:p w:rsidR="002B4883" w:rsidRDefault="002B4883" w:rsidP="002B4883">
      <w:pPr>
        <w:pStyle w:val="1"/>
      </w:pPr>
      <w:r>
        <w:t>Каждый выстраивает вокруг себя свой храм, свою планету или футляр, или нору, а после силится примерить эти стандарты ко всему миру. Кто на что способен. Кто-то видит повсеместно бесов, и они будут его окружать, кто-то ангелов. Есть и те, кто ни то ни сё...</w:t>
      </w:r>
    </w:p>
    <w:p w:rsidR="002B4883" w:rsidRDefault="002B4883" w:rsidP="002B4883">
      <w:pPr>
        <w:pStyle w:val="1"/>
        <w:rPr>
          <w:spacing w:val="-7"/>
        </w:rPr>
      </w:pPr>
      <w:r>
        <w:rPr>
          <w:spacing w:val="-7"/>
        </w:rPr>
        <w:t>Открытием Года литературы все дружно называют дебютный роман Гузель Яхиной «Зулейха открывает глаза». Книга уже сорвала внушительную прем</w:t>
      </w:r>
      <w:r>
        <w:rPr>
          <w:spacing w:val="-7"/>
        </w:rPr>
        <w:t>и</w:t>
      </w:r>
      <w:r>
        <w:rPr>
          <w:spacing w:val="-7"/>
        </w:rPr>
        <w:t>альную гроздь, в том числе и первую премию «Большой книги».</w:t>
      </w:r>
    </w:p>
    <w:p w:rsidR="002B4883" w:rsidRDefault="002B4883" w:rsidP="002B4883">
      <w:pPr>
        <w:pStyle w:val="1"/>
      </w:pPr>
      <w:r>
        <w:t>Критик Павел Басинский (http://www.rg.ru/2015/12/14/basinskij.html) в связи с романом рассуждает о сложной «алхимии литературного процесса». Тут надо понимать не только «алхимию» текста, но и его восприятия, к</w:t>
      </w:r>
      <w:r>
        <w:t>о</w:t>
      </w:r>
      <w:r>
        <w:t>торое зачастую «делает» текст не меньше, чем его автор.</w:t>
      </w:r>
    </w:p>
    <w:p w:rsidR="002B4883" w:rsidRDefault="002B4883" w:rsidP="002B4883">
      <w:pPr>
        <w:pStyle w:val="1"/>
      </w:pPr>
      <w:r>
        <w:t>По его мнению, успех текста иллюстрирует читательский спрос: первый тираж, вышедший летом, быстро разошелся. Подивившись этому обсто</w:t>
      </w:r>
      <w:r>
        <w:t>я</w:t>
      </w:r>
      <w:r>
        <w:t>тельству, Басинский сам же и отвечает на причину этого читательского у</w:t>
      </w:r>
      <w:r>
        <w:t>с</w:t>
      </w:r>
      <w:r>
        <w:t>пеха: роман Яхиной – «женская проза», а читают сейчас в основном же</w:t>
      </w:r>
      <w:r>
        <w:t>н</w:t>
      </w:r>
      <w:r>
        <w:t>щины. Кстати, в свое время гигантский читательский спрос не стал аргументом, чтобы литсообщество приметило книгу Тихона Шевкунова «Н</w:t>
      </w:r>
      <w:r>
        <w:t>е</w:t>
      </w:r>
      <w:r>
        <w:t>святые святые». Интерес к этой книге до сих пор не угасает. Но, видимо, применительно к духовному лицу не пристало рассуждать об «алхимии»…</w:t>
      </w:r>
    </w:p>
    <w:p w:rsidR="002B4883" w:rsidRDefault="002B4883" w:rsidP="002B4883">
      <w:pPr>
        <w:pStyle w:val="1"/>
        <w:rPr>
          <w:spacing w:val="-5"/>
        </w:rPr>
      </w:pPr>
      <w:r>
        <w:rPr>
          <w:spacing w:val="-5"/>
        </w:rPr>
        <w:t>Басинский приходит к выводу, что «литературный успех той или иной кн</w:t>
      </w:r>
      <w:r>
        <w:rPr>
          <w:spacing w:val="-5"/>
        </w:rPr>
        <w:t>и</w:t>
      </w:r>
      <w:r>
        <w:rPr>
          <w:spacing w:val="-5"/>
        </w:rPr>
        <w:t>ги и сегодня, и, вероятно, завтра будут определять женщины». Получается, что весь секрет состоит в том, чтобы писать, например, под Улицкую, как будто по выкройкам журнала кройки и шитья. Этакая литературная «Бурда моден». Сделаешь все точно по предложенной схеме, и успех тебе обеспечен. И на с</w:t>
      </w:r>
      <w:r>
        <w:rPr>
          <w:spacing w:val="-5"/>
        </w:rPr>
        <w:t>а</w:t>
      </w:r>
      <w:r>
        <w:rPr>
          <w:spacing w:val="-5"/>
        </w:rPr>
        <w:t xml:space="preserve">мом деле, в последнее время строй этой неотличимой женской прозы только умножается. В ней все, как под копирку. </w:t>
      </w:r>
    </w:p>
    <w:p w:rsidR="002B4883" w:rsidRDefault="002B4883" w:rsidP="002B4883">
      <w:pPr>
        <w:pStyle w:val="1"/>
      </w:pPr>
      <w:r>
        <w:t>Начав рассуждать об алхимии, Басинский переходит на магию. «Магию художественного реализма», которую он увидел в книге с ее первых стр</w:t>
      </w:r>
      <w:r>
        <w:t>а</w:t>
      </w:r>
      <w:r>
        <w:t>ниц. Магия такова, что, по мнению критика, это открытие литературного года вполне можно сравнить с «Тихим Доном». К слову, на этом сравн</w:t>
      </w:r>
      <w:r>
        <w:t>е</w:t>
      </w:r>
      <w:r>
        <w:t>нии, как бы невзначай, настаивает и сама автор в своих интервью. Сра</w:t>
      </w:r>
      <w:r>
        <w:t>в</w:t>
      </w:r>
      <w:r>
        <w:t>нить, конечно же, можно все и с чем угодно, но в данном случае разве что с телевизионным сериалом по мотивам шолоховского шедевра. Книга Ях</w:t>
      </w:r>
      <w:r>
        <w:t>и</w:t>
      </w:r>
      <w:r>
        <w:t>ной, на самом деле, построена по принципу сериальности, как сценарий для «мыла».</w:t>
      </w:r>
    </w:p>
    <w:p w:rsidR="002B4883" w:rsidRDefault="002B4883" w:rsidP="002B4883">
      <w:pPr>
        <w:pStyle w:val="1"/>
      </w:pPr>
      <w:r>
        <w:t>«Какое время, такие и масштабы» – завершает свои рассуждения Баси</w:t>
      </w:r>
      <w:r>
        <w:t>н</w:t>
      </w:r>
      <w:r>
        <w:t>ский. Фатализм понятен. Других у нас открытий чудных нет. Но ведь и о</w:t>
      </w:r>
      <w:r>
        <w:t>т</w:t>
      </w:r>
      <w:r>
        <w:t>ветственность же должна быть. За то, что сидишь себе барином и тычешь пальчиком: этот у нас будет Шолоховым наших дней, этот – Толстым. К</w:t>
      </w:r>
      <w:r>
        <w:t>о</w:t>
      </w:r>
      <w:r>
        <w:t>рысть литсообщества понятна: таким пальчикоуказанием вводить себя в анналы вечности, но литературе каково? Каково литературе после того, как романом года в свое время назначили «Цветочный крест»? Литсообществу прикольно, не побоялись, стали возмутителями спокойствия – дерзкие л</w:t>
      </w:r>
      <w:r>
        <w:t>ю</w:t>
      </w:r>
      <w:r>
        <w:t>ди. Но как быть с ответственностью, или она окончательно погребена под толстым слоем пыли?..</w:t>
      </w:r>
    </w:p>
    <w:p w:rsidR="002B4883" w:rsidRDefault="002B4883" w:rsidP="002B4883">
      <w:pPr>
        <w:pStyle w:val="1"/>
      </w:pPr>
      <w:r>
        <w:t>В какой-то мере лавры и хвалебные оды роману Яхиной можно счесть за реванш за прошлогоднее уязвление. Триумф прилепинской «Обители», к</w:t>
      </w:r>
      <w:r>
        <w:t>о</w:t>
      </w:r>
      <w:r>
        <w:t>торая обошла на «Большой книге» саму Светлану Алексиевич, ошарашил прогрессивную литобщественность. Она восприняла это в качестве оби</w:t>
      </w:r>
      <w:r>
        <w:t>д</w:t>
      </w:r>
      <w:r>
        <w:t>ной пощечины. И вот теперь статус-кво восстановлен. Успех «Обители» можно списать на медийность автора, теперь же явилась настоящая магия текста…</w:t>
      </w:r>
    </w:p>
    <w:p w:rsidR="002B4883" w:rsidRDefault="002B4883" w:rsidP="002B4883">
      <w:pPr>
        <w:pStyle w:val="1"/>
      </w:pPr>
      <w:r>
        <w:t>Книгу Яхиной благословила сама Людмила Улицкая, написавшая пр</w:t>
      </w:r>
      <w:r>
        <w:t>е</w:t>
      </w:r>
      <w:r>
        <w:t xml:space="preserve">дисловие к </w:t>
      </w:r>
      <w:r>
        <w:lastRenderedPageBreak/>
        <w:t>«мощному произведению, прославляющему любовь и нежность в аду». Верный признак прогрессивной точки зрения – описание тутошнего ада. Особый знак и фишечка, которую у нас активно используют, а то и фарцуют.</w:t>
      </w:r>
    </w:p>
    <w:p w:rsidR="002B4883" w:rsidRDefault="002B4883" w:rsidP="002B4883">
      <w:pPr>
        <w:pStyle w:val="1"/>
      </w:pPr>
      <w:r>
        <w:t>Следуя этим заветам, литературный дебютант, не жалея красок, рисует этот кромешный адский ад, от которого не спрятаться и не скрыться.</w:t>
      </w:r>
    </w:p>
    <w:p w:rsidR="002B4883" w:rsidRDefault="002B4883" w:rsidP="002B4883">
      <w:pPr>
        <w:pStyle w:val="1"/>
      </w:pPr>
      <w:r>
        <w:t>Роман начинается с того, что главная героиня 30-летняя Зулейха рано утром открывает глаза, а кругом «темно, как в погребе». Пятнадцать лет своей замужней жизни она скользит, как маятник, по избе.</w:t>
      </w:r>
    </w:p>
    <w:p w:rsidR="002B4883" w:rsidRDefault="002B4883" w:rsidP="002B4883">
      <w:pPr>
        <w:pStyle w:val="1"/>
      </w:pPr>
      <w:r>
        <w:t>Начало романа вообще очень сильно походит на советскую экранизацию сказки «Морозко». Вместо злой мачехи – слепая столетняя свекровь – Упыриха. У нее то ли умерли, то ли были съедены все дети. Остался один Муртаза – муж Зулейхи.</w:t>
      </w:r>
    </w:p>
    <w:p w:rsidR="002B4883" w:rsidRDefault="002B4883" w:rsidP="002B4883">
      <w:pPr>
        <w:pStyle w:val="1"/>
      </w:pPr>
      <w:r>
        <w:t>Зулейха с утра до вечера погружена без продыху в непосильную д</w:t>
      </w:r>
      <w:r>
        <w:t>о</w:t>
      </w:r>
      <w:r>
        <w:t>машнюю работу, а та ее еще и честит лентяйкой да строит ей всяческие козни. В сказке отец по велению мачехи уводит дочь в лес. У Яхиной З</w:t>
      </w:r>
      <w:r>
        <w:t>у</w:t>
      </w:r>
      <w:r>
        <w:t>лейха вместе с мужем едет за дровами на санях, забираются в самую чащу, где «обиталище диких зверей, лесных духов и всякой нечисти». Темнеет, начинает смеркаться, Зулейха вместе с мужем таскает бревна, а после и чуть не заблудилась в лесу. Вернувшись домой, обращается к духу, как Настенька к Морозко: «Извини, что часто беспокою… Ты уж и в этот раз – помоги, не откажи».</w:t>
      </w:r>
    </w:p>
    <w:p w:rsidR="002B4883" w:rsidRDefault="002B4883" w:rsidP="002B4883">
      <w:pPr>
        <w:pStyle w:val="1"/>
      </w:pPr>
      <w:r>
        <w:t xml:space="preserve">Потом новая напасть-приказ: затопить баню, мыть Упыриху, «Зулейха утыкает лицо в ладони» и причитает, «где взять силы». В бане свекровь </w:t>
      </w:r>
      <w:r>
        <w:br/>
        <w:t xml:space="preserve">отчитывает за безропотность, за то, что гниет, а потому ее и не жалко. Предсказывает Зулейхе смерть и попадание в ад. Хотя куда уж адовей?.. </w:t>
      </w:r>
    </w:p>
    <w:p w:rsidR="002B4883" w:rsidRDefault="002B4883" w:rsidP="002B4883">
      <w:pPr>
        <w:pStyle w:val="1"/>
      </w:pPr>
      <w:r>
        <w:t>На десерт Упыриха оговаривает Зухейху перед мужем Муртазой, кот</w:t>
      </w:r>
      <w:r>
        <w:t>о</w:t>
      </w:r>
      <w:r>
        <w:t>рый «учит» ее черенком метлы в бане, а после исполняет супружеский долг и прогоняет спать к себе на сундук.</w:t>
      </w:r>
    </w:p>
    <w:p w:rsidR="002B4883" w:rsidRDefault="002B4883" w:rsidP="002B4883">
      <w:pPr>
        <w:pStyle w:val="1"/>
      </w:pPr>
      <w:r>
        <w:t>Таков один день Зулейхи Валиевой. Темный, как в погребе. Кругом ад, в котором царствует Упыриха. Из него можно выбраться только через смерть. Яхина говорит, что Зулейха из деревни никуда не выезжала, только в лес или на кладбище, где могилки умерших в младенческом возрасте д</w:t>
      </w:r>
      <w:r>
        <w:t>о</w:t>
      </w:r>
      <w:r>
        <w:t>чек.</w:t>
      </w:r>
    </w:p>
    <w:p w:rsidR="002B4883" w:rsidRDefault="002B4883" w:rsidP="002B4883">
      <w:pPr>
        <w:pStyle w:val="1"/>
      </w:pPr>
      <w:r>
        <w:t>В одном из своих интервью Яхина говорит, что эта первая – «дереве</w:t>
      </w:r>
      <w:r>
        <w:t>н</w:t>
      </w:r>
      <w:r>
        <w:t>ская часть романа — это в какой-то мере мое детство. Я просто сгустила краски, сместила акценты». Сгустить краски и поиграть с акцентами – это также очень распространенный и почитаемый ныне прием. Причем делае</w:t>
      </w:r>
      <w:r>
        <w:t>т</w:t>
      </w:r>
      <w:r>
        <w:t>ся это «просто». Также просто, к примеру, смещает акценты и нобелевский лауреат Светлана Алексиевич. В этом смещении в Москве ей видятся только молебны во славу ядерного оружия, православные таксисты, выс</w:t>
      </w:r>
      <w:r>
        <w:t>а</w:t>
      </w:r>
      <w:r>
        <w:t>живающие неправославных, и казаки с нагайками. По крайней мере, об этом она поведала в интервью испанской газете «La Vanguardia». Но как поступать иначе, если рисуешь повсеместное адище и хороводы бесов?..</w:t>
      </w:r>
    </w:p>
    <w:p w:rsidR="002B4883" w:rsidRDefault="002B4883" w:rsidP="002B4883">
      <w:pPr>
        <w:pStyle w:val="1"/>
      </w:pPr>
      <w:r>
        <w:t>Но вскоре вся эта деревенская «идиллия» кончается. Начинается иго Орды. Красной. Красноордынцы – советская власть – стали собирать дань. Красноордынец Игнатов застрелил Муртазу, а саму Зулейху в качестве к</w:t>
      </w:r>
      <w:r>
        <w:t>у</w:t>
      </w:r>
      <w:r>
        <w:t>лацкого элемента выселил из дома и отправил в новый «светлый» мир. О</w:t>
      </w:r>
      <w:r>
        <w:t>р</w:t>
      </w:r>
      <w:r>
        <w:t>да увела ее в полон.</w:t>
      </w:r>
    </w:p>
    <w:p w:rsidR="002B4883" w:rsidRDefault="002B4883" w:rsidP="002B4883">
      <w:pPr>
        <w:pStyle w:val="1"/>
        <w:rPr>
          <w:spacing w:val="-2"/>
        </w:rPr>
      </w:pPr>
      <w:r>
        <w:rPr>
          <w:spacing w:val="-2"/>
        </w:rPr>
        <w:t>Конечно же, не в прогрессивном стиле будут критиковать Яхину за пед</w:t>
      </w:r>
      <w:r>
        <w:rPr>
          <w:spacing w:val="-2"/>
        </w:rPr>
        <w:t>а</w:t>
      </w:r>
      <w:r>
        <w:rPr>
          <w:spacing w:val="-2"/>
        </w:rPr>
        <w:t>лирование этим красным игом. Да и сама она утверждает, что отношения России и Татарстана ее вовсе не интересовали, и в книге только любовь и ничего национального. Но вот мы почему-то возмущаемся, что одним из столпов национальной идеологии на Украине стал голодомор. Что если в Татарстане закрепится схожая идеология избавления от красного ига? Но зачем об этом думать? Мы ведь честные, открытые, мы за правду, и какая разница, чем эта наша «правда» может обернуться через какое-то время. Просто сгустим краски и сместим акценты, поиграем в открытия года и большие книги. Красноордынцы, так красноордынцы.</w:t>
      </w:r>
    </w:p>
    <w:p w:rsidR="002B4883" w:rsidRDefault="002B4883" w:rsidP="002B4883">
      <w:pPr>
        <w:pStyle w:val="1"/>
      </w:pPr>
      <w:r>
        <w:t xml:space="preserve">Красная Орда – это адовый ад. Теперь мы понимаем печаль Алексиевич по поводу возвращения «красного человека». Здесь «смерть была везде». Не зря получается, что </w:t>
      </w:r>
      <w:r>
        <w:lastRenderedPageBreak/>
        <w:t>Упыриха предсказывала погибель Зулейхе, вот она и попала на территорию смерти: «гигантского алого пятна» Советского Союза на карте, похожего на «беременного слизня». Думается, автор был очень доволен этим своим образом-находкой.</w:t>
      </w:r>
    </w:p>
    <w:p w:rsidR="002B4883" w:rsidRDefault="002B4883" w:rsidP="002B4883">
      <w:pPr>
        <w:pStyle w:val="1"/>
      </w:pPr>
      <w:r>
        <w:t>«Смерть была вездесуща» – это откровение пришло на пересылке в К</w:t>
      </w:r>
      <w:r>
        <w:t>а</w:t>
      </w:r>
      <w:r>
        <w:t>зани. Яхина пишет, что Зулейхе «казалось, что она видит жизнь. Поз­же оказывалось, что видела смерть». Везде живые мертвецы. Смерть да смерть кругом… Хотя, если брать информацию только на сайте Сахаровского центра, то так и выйдет.</w:t>
      </w:r>
    </w:p>
    <w:p w:rsidR="002B4883" w:rsidRDefault="002B4883" w:rsidP="002B4883">
      <w:pPr>
        <w:pStyle w:val="1"/>
      </w:pPr>
      <w:r>
        <w:t>Писателю все можно. Все претензии – пошлость. Вот только к писателю, а не к сценарной предзаданной схеме, которой нарастили словесное мясо, произведя очередного Франкенштейна. Может быть, это магия? Но уж н</w:t>
      </w:r>
      <w:r>
        <w:t>и</w:t>
      </w:r>
      <w:r>
        <w:t>как не реализма, а сгущений и подмен. Здесь можно вспомнить книгу Зои Прокофьевой «Своим чередом», повествующую также о раскулачивании и переселении. Сравнение будет явно не в пользу дебютанта-открытия. У Прокофьевой – живая литература, где и жизнь и красота присутствует. У Яхиной – схема, которая ничего, кроме смерти, произвести не в состоянии. Души героев сокрыты для нее.</w:t>
      </w:r>
    </w:p>
    <w:p w:rsidR="002B4883" w:rsidRDefault="002B4883" w:rsidP="002B4883">
      <w:pPr>
        <w:pStyle w:val="1"/>
      </w:pPr>
      <w:r>
        <w:t>Яхина вовсе не пытается понять происходившее тогда, понять время, вжиться в него. Вместо этого использует набор штампов, которые не тр</w:t>
      </w:r>
      <w:r>
        <w:t>о</w:t>
      </w:r>
      <w:r>
        <w:t>гают. К примеру, история сумасшедшего профессора Лейбе, от которого с помощью доноса освобождают вожделенную жилплощадь корыстные пр</w:t>
      </w:r>
      <w:r>
        <w:t>о</w:t>
      </w:r>
      <w:r>
        <w:t>столюдины, втесавшиеся в доверие. Чем не очередной извод фильма «Ел</w:t>
      </w:r>
      <w:r>
        <w:t>е</w:t>
      </w:r>
      <w:r>
        <w:t>на» Андрея Звягинцева? Прогрессивные люди скажут, что эта истории в России вечна…</w:t>
      </w:r>
    </w:p>
    <w:p w:rsidR="002B4883" w:rsidRDefault="002B4883" w:rsidP="002B4883">
      <w:pPr>
        <w:pStyle w:val="1"/>
        <w:rPr>
          <w:spacing w:val="-5"/>
        </w:rPr>
      </w:pPr>
      <w:r>
        <w:rPr>
          <w:spacing w:val="-5"/>
        </w:rPr>
        <w:t>Вот и возникает вопрос: откуда такая тяга к подобным сюжетам у нас, о</w:t>
      </w:r>
      <w:r>
        <w:rPr>
          <w:spacing w:val="-5"/>
        </w:rPr>
        <w:t>т</w:t>
      </w:r>
      <w:r>
        <w:rPr>
          <w:spacing w:val="-5"/>
        </w:rPr>
        <w:t>куда истовая страсть к самобичеванию, доходящая до фантасмагории? Откуда эта оптика, через которую все окружающее воспринимается как адовый ад? Ведь это вовсе не реальность, а сгущения и подтасовки. Почему мы так стр</w:t>
      </w:r>
      <w:r>
        <w:rPr>
          <w:spacing w:val="-5"/>
        </w:rPr>
        <w:t>а</w:t>
      </w:r>
      <w:r>
        <w:rPr>
          <w:spacing w:val="-5"/>
        </w:rPr>
        <w:t>стно готовы аплодировать этому адищу и чем адовей он будет представлен, тем азартнее наши овации? Почему, смотря на карту, видят там «красного слизня», размазанная на асфальте фекалия становится важней и ценней, чем свет и солнце? Или так ведется борьба с игом?</w:t>
      </w:r>
    </w:p>
    <w:p w:rsidR="002B4883" w:rsidRDefault="002B4883" w:rsidP="002B4883">
      <w:pPr>
        <w:pStyle w:val="1"/>
      </w:pPr>
      <w:r>
        <w:t>Возможно, все намного банальнее: перед нами простая игра на перви</w:t>
      </w:r>
      <w:r>
        <w:t>ч</w:t>
      </w:r>
      <w:r>
        <w:t>ных реакциях, чувствах. Выдавить нехитрыми способами слезу, заставить переживать и следить за скачущим галопом действом. Разве это не инстр</w:t>
      </w:r>
      <w:r>
        <w:t>у</w:t>
      </w:r>
      <w:r>
        <w:t>ментарий телевизионного «мыла»? «Птичку жалко» – заплакал навзрыд Шурик из «Кавказской пленницы» после рассказанного анекдота. Яхина насобирала, нет, не анекдотов, но историй о зверствах, где-то когда-то уже читанных, слышанных. Бывших в употреблении историй, причем, мног</w:t>
      </w:r>
      <w:r>
        <w:t>о</w:t>
      </w:r>
      <w:r>
        <w:t>кратно, и сшила из них лоскутное одеяло. Если заходит речь о войне, то непременно применяются необходимые вешки из прогрессивной обоймы: выселение крымских татар, попытки выслужиться и потешить свое кар</w:t>
      </w:r>
      <w:r>
        <w:t>ь</w:t>
      </w:r>
      <w:r>
        <w:t>ерное тщеславие чекистов…</w:t>
      </w:r>
    </w:p>
    <w:p w:rsidR="002B4883" w:rsidRDefault="002B4883" w:rsidP="002B4883">
      <w:pPr>
        <w:pStyle w:val="1"/>
      </w:pPr>
      <w:r>
        <w:t>Отлично высказался о романе на страницах «Литературной России» критик Сергей Морозов. Он пишет, что за арифметикой автора о беск</w:t>
      </w:r>
      <w:r>
        <w:t>о</w:t>
      </w:r>
      <w:r>
        <w:t>нечном количестве пересыльных, сгинувших людей, не чувствуется «тр</w:t>
      </w:r>
      <w:r>
        <w:t>а</w:t>
      </w:r>
      <w:r>
        <w:t>гизма, боли, без которой невозможна большая литература». По мнению Морозова, перед нами сценарий, который выдан за наспех слепленный роман. Он не блещет искусством слова и не поражает глубиной идейного содержания. Все поверхностно, штамповано, в русле «телесериального кан</w:t>
      </w:r>
      <w:r>
        <w:t>о</w:t>
      </w:r>
      <w:r>
        <w:t>на».</w:t>
      </w:r>
    </w:p>
    <w:p w:rsidR="002B4883" w:rsidRDefault="002B4883" w:rsidP="002B4883">
      <w:pPr>
        <w:pStyle w:val="1"/>
      </w:pPr>
      <w:r>
        <w:t>«В мире её романа, действительно, страшно, но не потому, что там оп</w:t>
      </w:r>
      <w:r>
        <w:t>и</w:t>
      </w:r>
      <w:r>
        <w:t>сывается что-то из ряда вон выходящее, а потому что никакой трагедии там нет. Сюжет бодро шагает по трупам (вагон туда, баржа сюда)…» – пишет Морозов.</w:t>
      </w:r>
    </w:p>
    <w:p w:rsidR="002B4883" w:rsidRDefault="002B4883" w:rsidP="002B4883">
      <w:pPr>
        <w:pStyle w:val="1"/>
        <w:rPr>
          <w:spacing w:val="-1"/>
        </w:rPr>
      </w:pPr>
      <w:r>
        <w:rPr>
          <w:spacing w:val="-1"/>
        </w:rPr>
        <w:t>Случай с романом Яхиной показывает, что наша современная литература сильно завязла в инерции «цветочных крестов» – искусственного, безжи</w:t>
      </w:r>
      <w:r>
        <w:rPr>
          <w:spacing w:val="-1"/>
        </w:rPr>
        <w:t>з</w:t>
      </w:r>
      <w:r>
        <w:rPr>
          <w:spacing w:val="-1"/>
        </w:rPr>
        <w:t>ненного, выморочного подобия. В этих сорняках нет литературы, а только одна темнота погреба. Нет в них и жизни, а одно скольжение по поверхн</w:t>
      </w:r>
      <w:r>
        <w:rPr>
          <w:spacing w:val="-1"/>
        </w:rPr>
        <w:t>о</w:t>
      </w:r>
      <w:r>
        <w:rPr>
          <w:spacing w:val="-1"/>
        </w:rPr>
        <w:t>сти пестрых сюжетиков, которые никак не хотят сорганизоваться в общую и стройную картину. В финале Зулейха открывает глаза: уже не темнота п</w:t>
      </w:r>
      <w:r>
        <w:rPr>
          <w:spacing w:val="-1"/>
        </w:rPr>
        <w:t>о</w:t>
      </w:r>
      <w:r>
        <w:rPr>
          <w:spacing w:val="-1"/>
        </w:rPr>
        <w:t>греба, а солнце «режет голову на части».</w:t>
      </w:r>
    </w:p>
    <w:p w:rsidR="002B4883" w:rsidRDefault="002B4883" w:rsidP="002B4883">
      <w:pPr>
        <w:pStyle w:val="1"/>
      </w:pPr>
      <w:r>
        <w:lastRenderedPageBreak/>
        <w:t>Каждый силится что-то выстроить вокруг себя: кто-то храм, а кто-то нору. Оптика у людей разная. Вопрос: какая станет доминирующей в о</w:t>
      </w:r>
      <w:r>
        <w:t>б</w:t>
      </w:r>
      <w:r>
        <w:t>ществе. Модный и удобный тренд адского ада или…</w:t>
      </w:r>
    </w:p>
    <w:p w:rsidR="002B4883" w:rsidRDefault="002B4883" w:rsidP="002B4883">
      <w:pPr>
        <w:pStyle w:val="1"/>
      </w:pPr>
    </w:p>
    <w:p w:rsidR="002B4883" w:rsidRDefault="002B4883" w:rsidP="002B4883">
      <w:pPr>
        <w:pStyle w:val="a4"/>
      </w:pPr>
    </w:p>
    <w:p w:rsidR="002B4883" w:rsidRDefault="002B4883" w:rsidP="002B4883">
      <w:pPr>
        <w:pStyle w:val="1"/>
      </w:pPr>
    </w:p>
    <w:p w:rsidR="002B4883" w:rsidRDefault="002B4883" w:rsidP="002B4883">
      <w:pPr>
        <w:pStyle w:val="1"/>
      </w:pPr>
    </w:p>
    <w:p w:rsidR="00E83DC0" w:rsidRDefault="00E83DC0"/>
    <w:sectPr w:rsidR="00E83DC0" w:rsidSect="00E8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2B4883"/>
    <w:rsid w:val="002B4883"/>
    <w:rsid w:val="00E8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2B488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a4">
    <w:name w:val="Пустая строка"/>
    <w:basedOn w:val="a3"/>
    <w:uiPriority w:val="99"/>
    <w:rsid w:val="002B4883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2B4883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2B4883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2B4883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2B4883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2B4883"/>
    <w:rPr>
      <w:rFonts w:ascii="KorinnaC" w:hAnsi="KorinnaC" w:cs="KorinnaC"/>
      <w:sz w:val="30"/>
      <w:szCs w:val="30"/>
    </w:rPr>
  </w:style>
  <w:style w:type="paragraph" w:customStyle="1" w:styleId="aa">
    <w:name w:val="Центр"/>
    <w:basedOn w:val="a8"/>
    <w:uiPriority w:val="99"/>
    <w:rsid w:val="002B4883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b">
    <w:name w:val="Заголовок Центр"/>
    <w:basedOn w:val="a8"/>
    <w:uiPriority w:val="99"/>
    <w:rsid w:val="002B4883"/>
    <w:pPr>
      <w:ind w:left="0"/>
      <w:jc w:val="center"/>
    </w:pPr>
  </w:style>
  <w:style w:type="paragraph" w:customStyle="1" w:styleId="-">
    <w:name w:val="Курсив - подпись"/>
    <w:basedOn w:val="1"/>
    <w:uiPriority w:val="99"/>
    <w:rsid w:val="002B4883"/>
    <w:rPr>
      <w:i/>
      <w:iCs/>
    </w:rPr>
  </w:style>
  <w:style w:type="paragraph" w:customStyle="1" w:styleId="ac">
    <w:name w:val="Эриграф"/>
    <w:basedOn w:val="-"/>
    <w:uiPriority w:val="99"/>
    <w:rsid w:val="002B4883"/>
    <w:pPr>
      <w:ind w:left="1134"/>
    </w:pPr>
    <w:rPr>
      <w:sz w:val="21"/>
      <w:szCs w:val="21"/>
    </w:rPr>
  </w:style>
  <w:style w:type="paragraph" w:customStyle="1" w:styleId="ad">
    <w:name w:val="Эпиграф подпись"/>
    <w:basedOn w:val="-"/>
    <w:uiPriority w:val="99"/>
    <w:rsid w:val="002B4883"/>
    <w:pPr>
      <w:jc w:val="right"/>
    </w:pPr>
    <w:rPr>
      <w:sz w:val="20"/>
      <w:szCs w:val="20"/>
    </w:rPr>
  </w:style>
  <w:style w:type="paragraph" w:customStyle="1" w:styleId="ae">
    <w:name w:val="Подзагол"/>
    <w:basedOn w:val="a8"/>
    <w:uiPriority w:val="99"/>
    <w:rsid w:val="002B4883"/>
    <w:pPr>
      <w:spacing w:line="360" w:lineRule="atLeast"/>
    </w:pPr>
    <w:rPr>
      <w:sz w:val="26"/>
      <w:szCs w:val="26"/>
    </w:rPr>
  </w:style>
  <w:style w:type="paragraph" w:customStyle="1" w:styleId="af">
    <w:name w:val="Стихи в тексте"/>
    <w:basedOn w:val="1"/>
    <w:uiPriority w:val="99"/>
    <w:rsid w:val="002B4883"/>
    <w:pPr>
      <w:spacing w:line="230" w:lineRule="atLeast"/>
    </w:pPr>
    <w:rPr>
      <w:sz w:val="22"/>
      <w:szCs w:val="22"/>
    </w:rPr>
  </w:style>
  <w:style w:type="paragraph" w:customStyle="1" w:styleId="af0">
    <w:name w:val="Из книга/цикла"/>
    <w:basedOn w:val="1"/>
    <w:uiPriority w:val="99"/>
    <w:rsid w:val="002B4883"/>
    <w:rPr>
      <w:i/>
      <w:iCs/>
      <w:sz w:val="32"/>
      <w:szCs w:val="32"/>
    </w:rPr>
  </w:style>
  <w:style w:type="paragraph" w:customStyle="1" w:styleId="af1">
    <w:name w:val="&quot;Фрагмент"/>
    <w:aliases w:val="глава...&quot;"/>
    <w:basedOn w:val="1"/>
    <w:uiPriority w:val="99"/>
    <w:rsid w:val="002B4883"/>
    <w:pPr>
      <w:suppressAutoHyphens/>
      <w:spacing w:line="320" w:lineRule="atLeast"/>
    </w:pPr>
    <w:rPr>
      <w:rFonts w:ascii="KorinnaC" w:hAnsi="KorinnaC" w:cs="KorinnaC"/>
      <w:sz w:val="22"/>
      <w:szCs w:val="22"/>
    </w:rPr>
  </w:style>
  <w:style w:type="paragraph" w:customStyle="1" w:styleId="af2">
    <w:name w:val="Жанр (повесть и т.д)"/>
    <w:basedOn w:val="af1"/>
    <w:uiPriority w:val="99"/>
    <w:rsid w:val="002B4883"/>
    <w:rPr>
      <w:i/>
      <w:iCs/>
      <w:sz w:val="24"/>
      <w:szCs w:val="24"/>
    </w:rPr>
  </w:style>
  <w:style w:type="paragraph" w:customStyle="1" w:styleId="af3">
    <w:name w:val="Предисл"/>
    <w:basedOn w:val="1"/>
    <w:uiPriority w:val="99"/>
    <w:rsid w:val="002B4883"/>
    <w:rPr>
      <w:sz w:val="21"/>
      <w:szCs w:val="21"/>
    </w:rPr>
  </w:style>
  <w:style w:type="paragraph" w:customStyle="1" w:styleId="--">
    <w:name w:val="Статья в тексте -- Заголовок"/>
    <w:basedOn w:val="1"/>
    <w:uiPriority w:val="99"/>
    <w:rsid w:val="002B4883"/>
    <w:pPr>
      <w:ind w:firstLine="0"/>
      <w:jc w:val="center"/>
    </w:pPr>
    <w:rPr>
      <w:rFonts w:ascii="Octava" w:hAnsi="Octava" w:cs="Octava"/>
      <w:sz w:val="20"/>
      <w:szCs w:val="20"/>
    </w:rPr>
  </w:style>
  <w:style w:type="paragraph" w:customStyle="1" w:styleId="af4">
    <w:name w:val="Статья в тексте"/>
    <w:basedOn w:val="1"/>
    <w:uiPriority w:val="99"/>
    <w:rsid w:val="002B4883"/>
    <w:rPr>
      <w:rFonts w:ascii="Octava" w:hAnsi="Octava" w:cs="Octava"/>
      <w:sz w:val="20"/>
      <w:szCs w:val="20"/>
    </w:rPr>
  </w:style>
  <w:style w:type="paragraph" w:customStyle="1" w:styleId="af5">
    <w:name w:val="Предисл От"/>
    <w:basedOn w:val="af3"/>
    <w:uiPriority w:val="99"/>
    <w:rsid w:val="002B4883"/>
    <w:pPr>
      <w:spacing w:line="210" w:lineRule="atLeast"/>
    </w:pPr>
    <w:rPr>
      <w:i/>
      <w:iCs/>
    </w:rPr>
  </w:style>
  <w:style w:type="paragraph" w:customStyle="1" w:styleId="a9">
    <w:name w:val="[Основной абзац]"/>
    <w:basedOn w:val="a3"/>
    <w:uiPriority w:val="99"/>
    <w:rsid w:val="002B4883"/>
  </w:style>
  <w:style w:type="paragraph" w:styleId="af6">
    <w:name w:val="footnote text"/>
    <w:basedOn w:val="a9"/>
    <w:link w:val="af7"/>
    <w:uiPriority w:val="99"/>
    <w:rsid w:val="002B4883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2B4883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9782</Characters>
  <Application>Microsoft Office Word</Application>
  <DocSecurity>0</DocSecurity>
  <Lines>81</Lines>
  <Paragraphs>22</Paragraphs>
  <ScaleCrop>false</ScaleCrop>
  <Company/>
  <LinksUpToDate>false</LinksUpToDate>
  <CharactersWithSpaces>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2016-05-06T07:07:00Z</dcterms:created>
  <dcterms:modified xsi:type="dcterms:W3CDTF">2016-05-06T07:07:00Z</dcterms:modified>
</cp:coreProperties>
</file>