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3B" w:rsidRDefault="0008303B" w:rsidP="0008303B">
      <w:pPr>
        <w:pStyle w:val="a3"/>
      </w:pPr>
      <w:r>
        <w:t>КРЫМСКИЙ СПЛИН,</w:t>
      </w:r>
    </w:p>
    <w:p w:rsidR="0008303B" w:rsidRDefault="0008303B" w:rsidP="0008303B">
      <w:pPr>
        <w:pStyle w:val="a4"/>
      </w:pPr>
      <w:r>
        <w:t>или Песни о русских ратниках</w:t>
      </w:r>
    </w:p>
    <w:p w:rsidR="0008303B" w:rsidRDefault="0008303B" w:rsidP="0008303B">
      <w:pPr>
        <w:pStyle w:val="1"/>
      </w:pPr>
    </w:p>
    <w:p w:rsidR="0008303B" w:rsidRDefault="0008303B" w:rsidP="0008303B">
      <w:pPr>
        <w:pStyle w:val="1"/>
      </w:pPr>
    </w:p>
    <w:p w:rsidR="0008303B" w:rsidRDefault="0008303B" w:rsidP="0008303B">
      <w:pPr>
        <w:pStyle w:val="1"/>
      </w:pPr>
    </w:p>
    <w:p w:rsidR="0008303B" w:rsidRDefault="0008303B" w:rsidP="0008303B">
      <w:pPr>
        <w:pStyle w:val="1"/>
        <w:rPr>
          <w:spacing w:val="-7"/>
        </w:rPr>
      </w:pPr>
      <w:r>
        <w:rPr>
          <w:spacing w:val="-7"/>
        </w:rPr>
        <w:t xml:space="preserve">Сделать несколько горестных замет побудили нас </w:t>
      </w:r>
      <w:proofErr w:type="gramStart"/>
      <w:r>
        <w:rPr>
          <w:spacing w:val="-7"/>
        </w:rPr>
        <w:t>в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-7"/>
        </w:rPr>
        <w:t>некоторым</w:t>
      </w:r>
      <w:proofErr w:type="gramEnd"/>
      <w:r>
        <w:rPr>
          <w:spacing w:val="-7"/>
        </w:rPr>
        <w:t xml:space="preserve"> смысле ко</w:t>
      </w:r>
      <w:r>
        <w:rPr>
          <w:spacing w:val="-7"/>
        </w:rPr>
        <w:t>л</w:t>
      </w:r>
      <w:r>
        <w:rPr>
          <w:spacing w:val="-7"/>
        </w:rPr>
        <w:t>леги по ремеслу: сначала певица Земфира, на концерте в Грузии с удовольств</w:t>
      </w:r>
      <w:r>
        <w:rPr>
          <w:spacing w:val="-7"/>
        </w:rPr>
        <w:t>и</w:t>
      </w:r>
      <w:r>
        <w:rPr>
          <w:spacing w:val="-7"/>
        </w:rPr>
        <w:t xml:space="preserve">ем взявшая украинский флаг и принявшаяся размахивать им, а следом где-то попавшееся интервью лидера группы «Сплин» Саши Васильева. В интервью Александр, ничтоже сумняшеся, совершенно спокойно рассуждает, что если б в наши дни жил Пушкин – то он дружил бы с ними: с Борей Гребенщиковым, с группой «Сплин». Потому что Пушкин был прикольный </w:t>
      </w:r>
      <w:proofErr w:type="gramStart"/>
      <w:r>
        <w:rPr>
          <w:spacing w:val="-7"/>
        </w:rPr>
        <w:t>чувак</w:t>
      </w:r>
      <w:proofErr w:type="gramEnd"/>
      <w:r>
        <w:rPr>
          <w:spacing w:val="-7"/>
        </w:rPr>
        <w:t xml:space="preserve">, как и все они. А прикольные </w:t>
      </w:r>
      <w:proofErr w:type="gramStart"/>
      <w:r>
        <w:rPr>
          <w:spacing w:val="-7"/>
        </w:rPr>
        <w:t>чуваки</w:t>
      </w:r>
      <w:proofErr w:type="gramEnd"/>
      <w:r>
        <w:rPr>
          <w:spacing w:val="-7"/>
        </w:rPr>
        <w:t xml:space="preserve"> любят тусоваться вместе.</w:t>
      </w:r>
    </w:p>
    <w:p w:rsidR="0008303B" w:rsidRDefault="0008303B" w:rsidP="0008303B">
      <w:pPr>
        <w:pStyle w:val="1"/>
        <w:rPr>
          <w:spacing w:val="-2"/>
        </w:rPr>
      </w:pPr>
      <w:r>
        <w:rPr>
          <w:spacing w:val="-2"/>
        </w:rPr>
        <w:t xml:space="preserve">Раз представилась такая возможность, я хочу заранее признаться в любви ко всем перечисленным: песни Земфиры – наш золотой запас, все альбомы группы «Сплин» я знаю наизусть, а про БГ вообще молчу (в том </w:t>
      </w:r>
      <w:proofErr w:type="gramStart"/>
      <w:r>
        <w:rPr>
          <w:spacing w:val="-2"/>
        </w:rPr>
        <w:t>числе</w:t>
      </w:r>
      <w:proofErr w:type="gramEnd"/>
      <w:r>
        <w:rPr>
          <w:spacing w:val="-2"/>
        </w:rPr>
        <w:t xml:space="preserve"> п</w:t>
      </w:r>
      <w:r>
        <w:rPr>
          <w:spacing w:val="-2"/>
        </w:rPr>
        <w:t>о</w:t>
      </w:r>
      <w:r>
        <w:rPr>
          <w:spacing w:val="-2"/>
        </w:rPr>
        <w:t>тому что уже неоднократно писал на эту тему оды).</w:t>
      </w:r>
    </w:p>
    <w:p w:rsidR="0008303B" w:rsidRDefault="0008303B" w:rsidP="0008303B">
      <w:pPr>
        <w:pStyle w:val="1"/>
      </w:pPr>
      <w:r>
        <w:t>Однако представление о Пушкине как о бесконечно дружелюбном раста своего времени, который всегда был за всё хорошее против всего плохого и в свободную минуту рисовал «пацифик» на стене, действительности, к</w:t>
      </w:r>
      <w:r>
        <w:t>о</w:t>
      </w:r>
      <w:r>
        <w:t>нечно же, не отвечает вовсе.</w:t>
      </w:r>
    </w:p>
    <w:p w:rsidR="0008303B" w:rsidRDefault="0008303B" w:rsidP="0008303B">
      <w:pPr>
        <w:pStyle w:val="1"/>
        <w:rPr>
          <w:spacing w:val="-10"/>
        </w:rPr>
      </w:pPr>
      <w:r>
        <w:rPr>
          <w:spacing w:val="-10"/>
        </w:rPr>
        <w:t>Пушкин был, для начала, человек, назовём это так, государственный, мыслящий государственными категориями, к тому же – историк. То есть Пушкин – это точно не «рок вне политики» (представил себе Пушкина с плакатом «Я вне политики» или рисующим «пацифик» на Зимнем дворце, или с украинским флагом в руке, и не знаю, что сделать: заплакать или засмеяться).</w:t>
      </w:r>
    </w:p>
    <w:p w:rsidR="0008303B" w:rsidRDefault="0008303B" w:rsidP="0008303B">
      <w:pPr>
        <w:pStyle w:val="1"/>
      </w:pPr>
      <w:r>
        <w:t>Наконец, Пушкин был в известной степени милитарист, и даже тума</w:t>
      </w:r>
      <w:r>
        <w:t>н</w:t>
      </w:r>
      <w:r>
        <w:t xml:space="preserve">ные обрывки школьного образования легко предоставят вашей памяти картины воинской доблести, созданные им. Но даже в ужасном сне мы не можем себе представить песню о войне, сочинённую нашими </w:t>
      </w:r>
      <w:proofErr w:type="gramStart"/>
      <w:r>
        <w:t>рок-идолами</w:t>
      </w:r>
      <w:proofErr w:type="gramEnd"/>
      <w:r>
        <w:t>. Потому что война – это плохо, про неё не поётся.</w:t>
      </w:r>
    </w:p>
    <w:p w:rsidR="0008303B" w:rsidRDefault="0008303B" w:rsidP="0008303B">
      <w:pPr>
        <w:pStyle w:val="1"/>
      </w:pPr>
      <w:r>
        <w:t>В целом политические взгляды наших идолов рок-н-ролла строятся на двух основаниях.</w:t>
      </w:r>
    </w:p>
    <w:p w:rsidR="0008303B" w:rsidRDefault="0008303B" w:rsidP="0008303B">
      <w:pPr>
        <w:pStyle w:val="1"/>
        <w:rPr>
          <w:spacing w:val="-4"/>
        </w:rPr>
      </w:pPr>
      <w:r>
        <w:rPr>
          <w:spacing w:val="-4"/>
        </w:rPr>
        <w:t>Во-первых, Советский Союз был не хороший, потому что там не продавали дисков «Роллинг Стоунз», не было прикольных примочек для гитар, люди редко ездили за границу, и поэтому мы жили полными дикарями.</w:t>
      </w:r>
    </w:p>
    <w:p w:rsidR="0008303B" w:rsidRDefault="0008303B" w:rsidP="0008303B">
      <w:pPr>
        <w:pStyle w:val="1"/>
      </w:pPr>
      <w:r>
        <w:t>Во-вторых, сейчас все политики преследуют только личные интересы и поэтому имеют нас в мозги.</w:t>
      </w:r>
    </w:p>
    <w:p w:rsidR="0008303B" w:rsidRDefault="0008303B" w:rsidP="0008303B">
      <w:pPr>
        <w:pStyle w:val="1"/>
      </w:pPr>
      <w:r>
        <w:t xml:space="preserve">Отчасти это правда, только не очень ясно, отчего </w:t>
      </w:r>
      <w:proofErr w:type="gramStart"/>
      <w:r>
        <w:t>рок-идолы</w:t>
      </w:r>
      <w:proofErr w:type="gramEnd"/>
      <w:r>
        <w:t xml:space="preserve"> уверены, что имеют в мозги их только здесь, а не, скажем, в Европе? Или ещё дал</w:t>
      </w:r>
      <w:r>
        <w:t>ь</w:t>
      </w:r>
      <w:r>
        <w:t>ше, за океаном? Ведь там они не испытывают настолько острый конфликт с действительностью – несмотря на то что «цивилизованный мир» ведёт войну за войной, буквально не останавливаясь передохнуть.</w:t>
      </w:r>
    </w:p>
    <w:p w:rsidR="0008303B" w:rsidRDefault="0008303B" w:rsidP="0008303B">
      <w:pPr>
        <w:pStyle w:val="1"/>
      </w:pPr>
      <w:r>
        <w:t>В связи со всеми этими уже несколько набившими оскомину парадо</w:t>
      </w:r>
      <w:r>
        <w:t>к</w:t>
      </w:r>
      <w:r>
        <w:t xml:space="preserve">сами нам захотелось рассказать не столько о Пушкине – позиции </w:t>
      </w:r>
      <w:proofErr w:type="gramStart"/>
      <w:r>
        <w:t>которого</w:t>
      </w:r>
      <w:proofErr w:type="gramEnd"/>
      <w:r>
        <w:t xml:space="preserve"> в целом ясны, и трактовать их противоположным образом просто нево</w:t>
      </w:r>
      <w:r>
        <w:t>з</w:t>
      </w:r>
      <w:r>
        <w:t>можно, – а о другом поэте, с очень любопытной биографией и системой взглядов.</w:t>
      </w:r>
    </w:p>
    <w:p w:rsidR="0008303B" w:rsidRDefault="0008303B" w:rsidP="0008303B">
      <w:pPr>
        <w:pStyle w:val="1"/>
        <w:rPr>
          <w:spacing w:val="-2"/>
        </w:rPr>
      </w:pPr>
      <w:r>
        <w:rPr>
          <w:spacing w:val="-2"/>
        </w:rPr>
        <w:t>Это Пётр Вяземский. Вяземского считают «поэтом пушкинского круга» – хотя он был старше Александра Сергеевича и надолго пережил его.</w:t>
      </w:r>
    </w:p>
    <w:p w:rsidR="0008303B" w:rsidRDefault="0008303B" w:rsidP="0008303B">
      <w:pPr>
        <w:pStyle w:val="1"/>
      </w:pPr>
      <w:r>
        <w:t>Вяземский участвовал в Бородинском сражении – под ним убило н</w:t>
      </w:r>
      <w:r>
        <w:t>е</w:t>
      </w:r>
      <w:r>
        <w:t>сколько лошадей в бою. (Иной раз я пытаюсь представить современных поэтов на лошади в каком-нибудь сражении, но отчего-то пока куда проще их представить получающих гражданство какой-нибудь другой страны при первых звуках канонады.)</w:t>
      </w:r>
    </w:p>
    <w:p w:rsidR="0008303B" w:rsidRDefault="0008303B" w:rsidP="0008303B">
      <w:pPr>
        <w:pStyle w:val="1"/>
      </w:pPr>
      <w:r>
        <w:t>На этих героических страницах жизни поэта мы останавливаться не ст</w:t>
      </w:r>
      <w:r>
        <w:t>а</w:t>
      </w:r>
      <w:r>
        <w:t>нем: по известным причинам нас интересует Вяземский периода Крымской войны.</w:t>
      </w:r>
    </w:p>
    <w:p w:rsidR="0008303B" w:rsidRDefault="0008303B" w:rsidP="0008303B">
      <w:pPr>
        <w:pStyle w:val="1"/>
        <w:rPr>
          <w:spacing w:val="-4"/>
        </w:rPr>
      </w:pPr>
      <w:r>
        <w:rPr>
          <w:spacing w:val="-4"/>
        </w:rPr>
        <w:t xml:space="preserve">Именно в те годы, поэт, до сих пор предпочитавший медитативную лирику иным жанрам, </w:t>
      </w:r>
      <w:r>
        <w:rPr>
          <w:spacing w:val="-4"/>
        </w:rPr>
        <w:lastRenderedPageBreak/>
        <w:t>совершил, в некотором смысле, творческий переворот.</w:t>
      </w:r>
    </w:p>
    <w:p w:rsidR="0008303B" w:rsidRDefault="0008303B" w:rsidP="0008303B">
      <w:pPr>
        <w:pStyle w:val="1"/>
      </w:pPr>
      <w:r>
        <w:t>Уже в 1854 году он опубликовал небольшую поэтическую книжку с прозрачным названием: «К ружью!»</w:t>
      </w:r>
    </w:p>
    <w:p w:rsidR="0008303B" w:rsidRDefault="0008303B" w:rsidP="0008303B">
      <w:pPr>
        <w:pStyle w:val="1"/>
      </w:pPr>
      <w:r>
        <w:t xml:space="preserve">Наименования стихов, вошедших туда, говорят сами за себя: </w:t>
      </w:r>
      <w:proofErr w:type="gramStart"/>
      <w:r>
        <w:t>«Песни русского ратника», «Нахимов, Бебутов, победы близнецы...», «Зарёю бу</w:t>
      </w:r>
      <w:r>
        <w:t>р</w:t>
      </w:r>
      <w:r>
        <w:t>ной и кровавой...», цикл «Дунайских песен», среди которых, например, есть такие тексты как «Там, за матушкой-Москвой...», «Чести русского солдата» или «Заспесивился турчонок...»</w:t>
      </w:r>
      <w:proofErr w:type="gramEnd"/>
    </w:p>
    <w:p w:rsidR="0008303B" w:rsidRDefault="0008303B" w:rsidP="0008303B">
      <w:pPr>
        <w:pStyle w:val="1"/>
      </w:pPr>
      <w:r>
        <w:t>Важно заметить, что Вяземский в нынешнем понимании никогда не был «ватником» и, более того, не очень любил патриотические жанры, заявляя, что «в нашем самохвальстве есть какой-то холопский отсед</w:t>
      </w:r>
      <w:proofErr w:type="gramStart"/>
      <w:r>
        <w:t>… К</w:t>
      </w:r>
      <w:proofErr w:type="gramEnd"/>
      <w:r>
        <w:t>ак мы ни радуйся, а всё похожи мы на дворню, которая в лакейской поёт и поздра</w:t>
      </w:r>
      <w:r>
        <w:t>в</w:t>
      </w:r>
      <w:r>
        <w:t>ляет барина с именинами...»</w:t>
      </w:r>
    </w:p>
    <w:p w:rsidR="0008303B" w:rsidRDefault="0008303B" w:rsidP="0008303B">
      <w:pPr>
        <w:pStyle w:val="1"/>
      </w:pPr>
      <w:r>
        <w:t>Однако трезвое понимание некоторых особенностей национального х</w:t>
      </w:r>
      <w:r>
        <w:t>а</w:t>
      </w:r>
      <w:r>
        <w:t>рактера нисколько не противоречило и другим убеждениям Вяземского – но, напротив, благоприятствовало им.</w:t>
      </w:r>
    </w:p>
    <w:p w:rsidR="0008303B" w:rsidRDefault="0008303B" w:rsidP="0008303B">
      <w:pPr>
        <w:pStyle w:val="1"/>
        <w:rPr>
          <w:spacing w:val="-1"/>
        </w:rPr>
      </w:pPr>
      <w:r>
        <w:rPr>
          <w:spacing w:val="-1"/>
        </w:rPr>
        <w:t>Накануне Крымской войны, в 1852–1854 годах, Вяземский совершил п</w:t>
      </w:r>
      <w:r>
        <w:rPr>
          <w:spacing w:val="-1"/>
        </w:rPr>
        <w:t>у</w:t>
      </w:r>
      <w:r>
        <w:rPr>
          <w:spacing w:val="-1"/>
        </w:rPr>
        <w:t>тешествие по Европе, объехав Германию, Австрию, Швейцарию, Италию и, – здесь внимание, – был поражён оглушительной пропагандистской камп</w:t>
      </w:r>
      <w:r>
        <w:rPr>
          <w:spacing w:val="-1"/>
        </w:rPr>
        <w:t>а</w:t>
      </w:r>
      <w:r>
        <w:rPr>
          <w:spacing w:val="-1"/>
        </w:rPr>
        <w:t>нией, развёрнутой европейскими газетами против России.</w:t>
      </w:r>
    </w:p>
    <w:p w:rsidR="0008303B" w:rsidRDefault="0008303B" w:rsidP="0008303B">
      <w:pPr>
        <w:pStyle w:val="1"/>
      </w:pPr>
      <w:r>
        <w:t>Вяземкий писал: «...La Presse врёт и беснуется. Журналы не имеют н</w:t>
      </w:r>
      <w:r>
        <w:t>и</w:t>
      </w:r>
      <w:r>
        <w:t>какого понятия о России и Турции, но расправляются ими как своей собс</w:t>
      </w:r>
      <w:r>
        <w:t>т</w:t>
      </w:r>
      <w:r>
        <w:t>венностью».</w:t>
      </w:r>
    </w:p>
    <w:p w:rsidR="0008303B" w:rsidRDefault="0008303B" w:rsidP="0008303B">
      <w:pPr>
        <w:pStyle w:val="1"/>
      </w:pPr>
      <w:r>
        <w:t>«(Журналы) вопиют и беснуются против так называемых самовластных и неслыханных требований России. Дура публика не обращает внимания на официальные документы и увлекается криками журнальных крикунов».</w:t>
      </w:r>
    </w:p>
    <w:p w:rsidR="0008303B" w:rsidRDefault="0008303B" w:rsidP="0008303B">
      <w:pPr>
        <w:pStyle w:val="1"/>
      </w:pPr>
      <w:r>
        <w:t>«Журналы уморительны своей нелепостью… кричат и шумят, а ничего не объясняют».</w:t>
      </w:r>
    </w:p>
    <w:p w:rsidR="0008303B" w:rsidRDefault="0008303B" w:rsidP="0008303B">
      <w:pPr>
        <w:pStyle w:val="1"/>
      </w:pPr>
      <w:r>
        <w:t>В ответ на «информационную войну», развязанную тогда, Вяземским были написаны «Письма русского ветерана 1812 года» (причём по-французски).</w:t>
      </w:r>
    </w:p>
    <w:p w:rsidR="0008303B" w:rsidRDefault="0008303B" w:rsidP="0008303B">
      <w:pPr>
        <w:pStyle w:val="1"/>
      </w:pPr>
      <w:r>
        <w:t>Характерно, что Вяземский воспринимал и свою публицистику и, затем, свои милитаристские стихи как способ вразумления не только европейской публики, но и российской тоже – которая, и тогда уже испытывая к Европе чувства глубоко подобострастные, элементарно не осознавала глубины н</w:t>
      </w:r>
      <w:r>
        <w:t>е</w:t>
      </w:r>
      <w:r>
        <w:t>которых противоречий.</w:t>
      </w:r>
    </w:p>
    <w:p w:rsidR="0008303B" w:rsidRDefault="0008303B" w:rsidP="0008303B">
      <w:pPr>
        <w:pStyle w:val="1"/>
      </w:pPr>
      <w:r>
        <w:t>О русской дипломатии того времени Вяземский писал так: «Весьма ошибочно, что мы можем озадачить турков словесными требованиями. На словах они ничего нам не уступят, и наши попытки всегда будут безу</w:t>
      </w:r>
      <w:r>
        <w:t>с</w:t>
      </w:r>
      <w:r>
        <w:t>пешными. Нам нужно негоциировать не с пером в руках, а с дубинкою Петра Великого».</w:t>
      </w:r>
    </w:p>
    <w:p w:rsidR="0008303B" w:rsidRDefault="0008303B" w:rsidP="0008303B">
      <w:pPr>
        <w:pStyle w:val="1"/>
        <w:rPr>
          <w:spacing w:val="-5"/>
        </w:rPr>
      </w:pPr>
      <w:r>
        <w:rPr>
          <w:spacing w:val="-5"/>
        </w:rPr>
        <w:t>И далее ещё раз об этом: «С турками и Европою у нас один общий язык: штыки. На этом языке ещё неизвестно, чья речь будет впереди. А на всяком другом нас переговорят, заговорят, оговорят и, по несчастью, уговорят».</w:t>
      </w:r>
    </w:p>
    <w:p w:rsidR="0008303B" w:rsidRDefault="0008303B" w:rsidP="0008303B">
      <w:pPr>
        <w:pStyle w:val="1"/>
        <w:rPr>
          <w:spacing w:val="-5"/>
        </w:rPr>
      </w:pPr>
      <w:r>
        <w:rPr>
          <w:spacing w:val="-5"/>
        </w:rPr>
        <w:t xml:space="preserve">«С турками должна быть у нас и дипломатика азиатская, которая </w:t>
      </w:r>
      <w:proofErr w:type="gramStart"/>
      <w:r>
        <w:rPr>
          <w:spacing w:val="-5"/>
        </w:rPr>
        <w:t>впрочем</w:t>
      </w:r>
      <w:proofErr w:type="gramEnd"/>
      <w:r>
        <w:rPr>
          <w:spacing w:val="-5"/>
        </w:rPr>
        <w:t xml:space="preserve"> нам очень сродна. А мы отказываемся от своей полуазиатской природы и д</w:t>
      </w:r>
      <w:r>
        <w:rPr>
          <w:spacing w:val="-5"/>
        </w:rPr>
        <w:t>и</w:t>
      </w:r>
      <w:r>
        <w:rPr>
          <w:spacing w:val="-5"/>
        </w:rPr>
        <w:t>пломатизируем на французский и английский лад, отчего и действуем не св</w:t>
      </w:r>
      <w:r>
        <w:rPr>
          <w:spacing w:val="-5"/>
        </w:rPr>
        <w:t>о</w:t>
      </w:r>
      <w:r>
        <w:rPr>
          <w:spacing w:val="-5"/>
        </w:rPr>
        <w:t>бодно и вяло, и уступаем первенство англичанам и французам».</w:t>
      </w:r>
    </w:p>
    <w:p w:rsidR="0008303B" w:rsidRDefault="0008303B" w:rsidP="0008303B">
      <w:pPr>
        <w:pStyle w:val="1"/>
      </w:pPr>
      <w:r>
        <w:t>«Каждый раз, когда мы прибегаем к дипломатической уловке, есть в п</w:t>
      </w:r>
      <w:r>
        <w:t>о</w:t>
      </w:r>
      <w:r>
        <w:t>ступке нашем что-то ребяческое и неловкое».</w:t>
      </w:r>
    </w:p>
    <w:p w:rsidR="0008303B" w:rsidRDefault="0008303B" w:rsidP="0008303B">
      <w:pPr>
        <w:pStyle w:val="1"/>
      </w:pPr>
      <w:r>
        <w:t>Возникают некоторые смутные ассоциации с нашими временами, не так ли? Или даже не смутные?</w:t>
      </w:r>
    </w:p>
    <w:p w:rsidR="0008303B" w:rsidRDefault="0008303B" w:rsidP="0008303B">
      <w:pPr>
        <w:pStyle w:val="1"/>
      </w:pPr>
      <w:r>
        <w:t>Обратите внимание, что про «полуазиатскую природу» России и русских спокойно и свободно говорит русский аристократ, – в то время как н</w:t>
      </w:r>
      <w:r>
        <w:t>ы</w:t>
      </w:r>
      <w:r>
        <w:t>нешние разночинцы рядятся в европейцев. (И чем больше рядятся, тем смешней выглядят.)</w:t>
      </w:r>
    </w:p>
    <w:p w:rsidR="0008303B" w:rsidRDefault="0008303B" w:rsidP="0008303B">
      <w:pPr>
        <w:pStyle w:val="1"/>
      </w:pPr>
      <w:r>
        <w:t>Не стоит гадать по звёздному небу, что Вяземский – спустя пятнадцать лет после смерти Пушкина – занимал ту позицию, которую, безусловно, занимал бы и Пушкин тоже.</w:t>
      </w:r>
    </w:p>
    <w:p w:rsidR="0008303B" w:rsidRDefault="0008303B" w:rsidP="0008303B">
      <w:pPr>
        <w:pStyle w:val="1"/>
      </w:pPr>
      <w:r>
        <w:t>Во всей этой истории нас забавляет и ещё один факт.</w:t>
      </w:r>
    </w:p>
    <w:p w:rsidR="0008303B" w:rsidRDefault="0008303B" w:rsidP="0008303B">
      <w:pPr>
        <w:pStyle w:val="1"/>
      </w:pPr>
      <w:r>
        <w:t>Поэт Иосиф Бродский считал Вяземского одним из любимых своих п</w:t>
      </w:r>
      <w:r>
        <w:t>о</w:t>
      </w:r>
      <w:r>
        <w:t xml:space="preserve">этов и </w:t>
      </w:r>
      <w:r>
        <w:lastRenderedPageBreak/>
        <w:t>неоднократно об этом говорил.</w:t>
      </w:r>
    </w:p>
    <w:p w:rsidR="0008303B" w:rsidRDefault="0008303B" w:rsidP="0008303B">
      <w:pPr>
        <w:pStyle w:val="1"/>
      </w:pPr>
      <w:r>
        <w:t>Далеко идущих выводов об этом делать не стоит, но и, с другой стор</w:t>
      </w:r>
      <w:r>
        <w:t>о</w:t>
      </w:r>
      <w:r>
        <w:t>ны, не делать никаких выводов – тоже нельзя.</w:t>
      </w:r>
    </w:p>
    <w:p w:rsidR="0008303B" w:rsidRDefault="0008303B" w:rsidP="0008303B">
      <w:pPr>
        <w:pStyle w:val="1"/>
      </w:pPr>
      <w:r>
        <w:t>Ну, хотя бы, сделаем хотя бы один вывод.</w:t>
      </w:r>
    </w:p>
    <w:p w:rsidR="0008303B" w:rsidRDefault="0008303B" w:rsidP="0008303B">
      <w:pPr>
        <w:pStyle w:val="1"/>
      </w:pPr>
      <w:proofErr w:type="gramStart"/>
      <w:r>
        <w:t>Высокий аристократизм русских поэтов, их знание и Европы, и евр</w:t>
      </w:r>
      <w:r>
        <w:t>о</w:t>
      </w:r>
      <w:r>
        <w:t>пейских языков, и европейских нравов, их скептическое отношение к ро</w:t>
      </w:r>
      <w:r>
        <w:t>с</w:t>
      </w:r>
      <w:r>
        <w:t>сийским держимордам, их высокое гуманистическое чувство, их великий дар – всё это вовсе не мешало им трезво смотреть на историю, на эпоху, на русскую государственность и на очередной кровавый конфликт с теми или иными соседями.</w:t>
      </w:r>
      <w:proofErr w:type="gramEnd"/>
    </w:p>
    <w:p w:rsidR="0008303B" w:rsidRDefault="0008303B" w:rsidP="0008303B">
      <w:pPr>
        <w:pStyle w:val="1"/>
      </w:pPr>
      <w:r>
        <w:t>Русский солдат был для русского поэта – роднёй и собратом.</w:t>
      </w:r>
    </w:p>
    <w:p w:rsidR="0008303B" w:rsidRDefault="0008303B" w:rsidP="0008303B">
      <w:pPr>
        <w:pStyle w:val="1"/>
        <w:rPr>
          <w:spacing w:val="-2"/>
        </w:rPr>
      </w:pPr>
      <w:r>
        <w:rPr>
          <w:spacing w:val="-2"/>
        </w:rPr>
        <w:t xml:space="preserve">Песню для русского солдата русскому поэту написать было не </w:t>
      </w:r>
      <w:proofErr w:type="gramStart"/>
      <w:r>
        <w:rPr>
          <w:spacing w:val="-2"/>
        </w:rPr>
        <w:t>западло</w:t>
      </w:r>
      <w:proofErr w:type="gramEnd"/>
      <w:r>
        <w:rPr>
          <w:spacing w:val="-2"/>
        </w:rPr>
        <w:t>.</w:t>
      </w:r>
    </w:p>
    <w:p w:rsidR="0008303B" w:rsidRDefault="0008303B" w:rsidP="0008303B">
      <w:pPr>
        <w:pStyle w:val="1"/>
      </w:pPr>
      <w:proofErr w:type="gramStart"/>
      <w:r>
        <w:t>Иначе</w:t>
      </w:r>
      <w:proofErr w:type="gramEnd"/>
      <w:r>
        <w:t xml:space="preserve"> какой бы он был русский поэт. Он был бы просто «прикольный </w:t>
      </w:r>
      <w:proofErr w:type="gramStart"/>
      <w:r>
        <w:t>чувак</w:t>
      </w:r>
      <w:proofErr w:type="gramEnd"/>
      <w:r>
        <w:t>».</w:t>
      </w: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303B"/>
    <w:rsid w:val="00067ABE"/>
    <w:rsid w:val="000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8303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08303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Подзагол"/>
    <w:basedOn w:val="a3"/>
    <w:uiPriority w:val="99"/>
    <w:rsid w:val="0008303B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2015-10-25T08:06:00Z</dcterms:created>
  <dcterms:modified xsi:type="dcterms:W3CDTF">2015-10-25T08:07:00Z</dcterms:modified>
</cp:coreProperties>
</file>