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Default="0035645C">
      <w:r>
        <w:rPr>
          <w:rFonts w:ascii="TimesNewRomanPSMT" w:hAnsi="TimesNewRomanPSMT"/>
          <w:color w:val="231F20"/>
        </w:rPr>
        <w:t>В НОМЕРЕ</w:t>
      </w:r>
      <w:r>
        <w:rPr>
          <w:rFonts w:ascii="TimesNewRomanPSMT" w:hAnsi="TimesNewRomanPSMT"/>
          <w:color w:val="231F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Юнна МОРИЦ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СОПРОТИВЛЕНИЯ ЧИСТАЯ ЛИРИКА . . . . . . . . . . . . . . . . . . . . . . . . . 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ОРЛОВ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МОИ СНЫ ТРЕВОЖАТ КОСМОДРОМЫ</w:t>
      </w:r>
      <w:r>
        <w:rPr>
          <w:rFonts w:ascii="TimesNewRomanPSMT" w:hAnsi="TimesNewRomanPSMT"/>
          <w:color w:val="231F20"/>
          <w:sz w:val="20"/>
          <w:szCs w:val="20"/>
        </w:rPr>
        <w:br/>
        <w:t>И СТИХИ, РОЖДЁННЫЕ ВОЙНОЙ . . . . . . . . . . . . . . . . . . . . . . . . . . 12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Анастасия РОСТОВА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АРИАДНИН ДЕНЬ . . . . . . . . . . . . . . . . . . . . . . . . . . . . . . . . . . . . 17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Елена КРЮКОВА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РАСКОЛ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Книга огня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(фрагменты)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22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Светлана ЗАМЛЕЛОВА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ГОРЬКИЙ . ДНИ БОЛЕЗНИ . . . . . . . . . . . . . . . . . . . . . . . . . . . . . . . 44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ЛЕБЕДЕВ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 ПРИРОДОЙ НА «ТЫ» . . . . . . . . . . . . . . . . . . . . . . . . . . . . . . . . . 54</w:t>
      </w:r>
      <w:r>
        <w:rPr>
          <w:rFonts w:ascii="TimesNewRomanPSMT" w:hAnsi="TimesNewRomanPSMT"/>
          <w:color w:val="231F20"/>
          <w:sz w:val="20"/>
          <w:szCs w:val="20"/>
        </w:rPr>
        <w:br/>
        <w:t>ОШИБОЧКА ВЫШЛА . . . . . . . . . . . . . . . . . . . . . . . . . . . . . . . . . . 57</w:t>
      </w:r>
      <w:r>
        <w:rPr>
          <w:rFonts w:ascii="TimesNewRomanPSMT" w:hAnsi="TimesNewRomanPSMT"/>
          <w:color w:val="231F20"/>
          <w:sz w:val="20"/>
          <w:szCs w:val="20"/>
        </w:rPr>
        <w:br/>
        <w:t>ЛЕСНАЯ ФАНТАЗИЯ . . . . . . . . . . . . . . . . . . . . . . . . . . . . . . . . . . 59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Урмат</w:t>
      </w:r>
      <w:proofErr w:type="spell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САЛАМАТОВ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БАНКИР: 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ИСТОРИЯ ОСВОБОЖДЕНИЯ . . . . . . . . . . . . . . . . . . . . . . . 61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Вероника ВОРОНИНА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КРАЙ ЗЕМЛИ, ГДЕ ГУСИ ГОВОРЯТ С УШЕДШИМИ . . . . . . . . . . . . . . . 69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Татьяна ЯРЫШКИНА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БАНАЛЬНАЯ РИФМА . . . . . . . . . . . . . . . . . . . . . . . . . . . . . . . . . 74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ШАЦКОВ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ПРОЩАНИЕ СЛАВЯНИНА . . . . . . . . . . . . . . . . . . . . . . . . . . . . . . 79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КАБАНОВ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СЛОВА, РОЖДЕННЫЕ ОСТАТЬСЯ . . . . . . . . . . . . . . . . . . . . . . . . . . . . 84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ГРИГОРЬЕВ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МЫЛО . . . . . . . . . . . . . . . . . . . . . . . . . . . . . . . . . . . . . . . . . . . 88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Дарина</w:t>
      </w:r>
      <w:proofErr w:type="spell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КОПЫТОВА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ПИМЕН . . . . . . . . . . . . . . . . . . . . . . . . . . . . . . . . . . . . . . . . . 106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УТКИН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КОТЁНОК КАК НИКОГДА . . . . . . . . . . . . . . . . . . . . . . . . . . . . . . 111</w:t>
      </w:r>
      <w:r>
        <w:rPr>
          <w:rFonts w:ascii="TimesNewRomanPSMT" w:hAnsi="TimesNewRomanPSMT"/>
          <w:color w:val="231F20"/>
          <w:sz w:val="20"/>
          <w:szCs w:val="20"/>
        </w:rPr>
        <w:br/>
        <w:t>ГАДОСТЬ И СТАРИК . . . . . . . . . . . . . . . . . . . . . . . . . . . . . . . . . 113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Марина СОЛОВЬЕВА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АНЕСТЕЗИЯ . . . . . . . . . . . . . . . . . . . . . . . . . . . . . . . . . . . . . . 114</w:t>
      </w:r>
      <w:r>
        <w:rPr>
          <w:rFonts w:ascii="TimesNewRomanPSMT" w:hAnsi="TimesNewRomanPSMT"/>
          <w:color w:val="231F20"/>
          <w:sz w:val="20"/>
          <w:szCs w:val="20"/>
        </w:rPr>
        <w:br/>
        <w:t>АЛЛЕРГИЯ . . . . . . . . . . . . . . . . . . . . . . . . . . . . . . . . . . . . . . . 123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Эвелина АЗАЕВА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ЗА ЧТО Я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ЛЮБЛЮ МАНЕЧКУ . . . . . . . . . . . . . . . . . . . . . . . . . . . . 127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Сергей ЗЕЛЬДИН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КОНЕЦ КИНО . . . . . . . . . . . . . . . . . . . . . . . . . . . . . . . . . . . . . 135</w:t>
      </w:r>
      <w:r>
        <w:rPr>
          <w:rFonts w:ascii="TimesNewRomanPSMT" w:hAnsi="TimesNewRomanPSMT"/>
          <w:color w:val="231F20"/>
          <w:sz w:val="20"/>
          <w:szCs w:val="20"/>
        </w:rPr>
        <w:br/>
        <w:t>ДЕПЕР . . . . . . . . . . . . . . . . . . . . . . . . . . . . . . . . . . . . . . . . . . 137</w:t>
      </w:r>
      <w:r>
        <w:rPr>
          <w:rFonts w:ascii="TimesNewRomanPSMT" w:hAnsi="TimesNewRomanPSMT"/>
          <w:color w:val="231F20"/>
          <w:sz w:val="20"/>
          <w:szCs w:val="20"/>
        </w:rPr>
        <w:br/>
        <w:t>ТРАМВАЙ . . . . . . . . . . . . . . . . . . . . . . . . . . . . . . . . . . . . . . . . 139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И</w:t>
      </w:r>
      <w:proofErr w:type="gramEnd"/>
      <w:r>
        <w:rPr>
          <w:rFonts w:ascii="AcademyC-Italic" w:hAnsi="AcademyC-Italic"/>
          <w:i/>
          <w:iCs/>
          <w:color w:val="231F20"/>
          <w:sz w:val="26"/>
          <w:szCs w:val="26"/>
        </w:rPr>
        <w:t>з будущих книг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Ильдар АБУЗЯРОВ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КОРАБЛЬ ТЕСЕЯ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(фрагменты)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142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Антонина ШАБАНОВА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 xml:space="preserve">ВЫХОД </w:t>
      </w:r>
      <w:r>
        <w:rPr>
          <w:rFonts w:ascii="TimesNewRomanPS-ItalicMT" w:hAnsi="TimesNewRomanPS-ItalicMT"/>
          <w:i/>
          <w:iCs/>
          <w:color w:val="231F20"/>
          <w:sz w:val="20"/>
          <w:szCs w:val="20"/>
        </w:rPr>
        <w:t xml:space="preserve">(фрагменты)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159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Стихи по кругу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Галина СТРУЧАЛИНА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176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lastRenderedPageBreak/>
        <w:t xml:space="preserve">Владимир ПЛЕХОВ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176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Вита ПШЕНИЧНАЯ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177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Мария ЗАТОНСКАЯ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178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Александр ЗВЕРОВЩИКОВ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179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Галина ТАЛАНОВА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180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Кристина КРЮКОВА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181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Павел ШАРОВ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. . 182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Екатерина ФОМИЧЁВА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183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Александр ШУБИН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184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Наталья </w:t>
      </w:r>
      <w:proofErr w:type="gramStart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ЛУЖБИНА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185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Петр РОДИН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. . . 186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Публицистика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РУДАЛЁВ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СОВЕТСКИЙ ЧЕЛОВЕК ПЕТР ВЕЛИКИЙ . . . . . . . . . . . . . . . . . . . . . 188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Вехи памяти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Валерия БЕЛОНОГОВА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ПОВЕРЬЕ О ЖАРКОМ ВЕТРЕ СОРАНГЕ</w:t>
      </w:r>
      <w:r>
        <w:rPr>
          <w:rFonts w:ascii="TimesNewRomanPSMT" w:hAnsi="TimesNewRomanPSMT"/>
          <w:color w:val="231F20"/>
          <w:sz w:val="20"/>
          <w:szCs w:val="20"/>
        </w:rPr>
        <w:br/>
        <w:t>К 130-летию со дня рождения Константина Паустовского . . . . . . . . . . . . . 195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САДОВСКИЙ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«МЫ ЖИВЁМ, ТОЧНО В СНЕ НЕРАЗГАДАННОМ . . .»</w:t>
      </w:r>
      <w:r>
        <w:rPr>
          <w:rFonts w:ascii="TimesNewRomanPSMT" w:hAnsi="TimesNewRomanPSMT"/>
          <w:color w:val="231F20"/>
          <w:sz w:val="20"/>
          <w:szCs w:val="20"/>
        </w:rPr>
        <w:br/>
        <w:t>135 лет со дня рождения русского поэта Игоря Северянина . . . . . . . . . . . . 205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Эдуард КУЗНЕЦОВ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БЫТЬ САМИМ СОБОЙ</w:t>
      </w:r>
      <w:r>
        <w:rPr>
          <w:rFonts w:ascii="TimesNewRomanPSMT" w:hAnsi="TimesNewRomanPSMT"/>
          <w:color w:val="231F20"/>
          <w:sz w:val="20"/>
          <w:szCs w:val="20"/>
        </w:rPr>
        <w:br/>
        <w:t>115 лет со дня рождения русского поэта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Арсения Тарковского . . . . . . . . . . . 217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Далекое – близкое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 ЦИРУЛЬНИКОВ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КОСМОНАВТЫ ИЗ «ПАЛАТЫ ЛОРДОВ» . . . . . . . . . . . . . . . . . . . . . 222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AcademyC-Italic" w:hAnsi="AcademyC-Italic"/>
          <w:i/>
          <w:iCs/>
          <w:color w:val="231F20"/>
          <w:sz w:val="26"/>
          <w:szCs w:val="26"/>
        </w:rPr>
        <w:t>Литпроцесс</w:t>
      </w:r>
      <w:proofErr w:type="spellEnd"/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Лейла ОРЕН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«СУМЕЙ ПОНЯТЬ ЯЗЫК СВОЕЙ ДУШИ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.» . . . . . .</w:t>
      </w:r>
      <w:bookmarkStart w:id="0" w:name="_GoBack"/>
      <w:bookmarkEnd w:id="0"/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DE"/>
    <w:rsid w:val="00065B57"/>
    <w:rsid w:val="00314540"/>
    <w:rsid w:val="0035645C"/>
    <w:rsid w:val="00430C5D"/>
    <w:rsid w:val="006B2DDE"/>
    <w:rsid w:val="009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2022-07-11T06:40:00Z</dcterms:created>
  <dcterms:modified xsi:type="dcterms:W3CDTF">2022-07-11T06:41:00Z</dcterms:modified>
</cp:coreProperties>
</file>