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D" w:rsidRPr="00607069" w:rsidRDefault="00607069" w:rsidP="00607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>В НОМЕРЕ</w:t>
      </w:r>
      <w:r>
        <w:rPr>
          <w:rFonts w:ascii="TimesNewRomanPSMT" w:hAnsi="TimesNewRomanPSMT"/>
          <w:color w:val="000000"/>
        </w:rPr>
        <w:br/>
      </w:r>
      <w:r>
        <w:rPr>
          <w:rFonts w:ascii="AcademyC" w:hAnsi="AcademyC"/>
          <w:color w:val="000000"/>
        </w:rPr>
        <w:t>Проза</w:t>
      </w:r>
      <w:r>
        <w:rPr>
          <w:rFonts w:ascii="AcademyC" w:hAnsi="AcademyC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Светлана ЧУРАЕВА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АПОКРИФ О ПАВЛЕ . . . . . . . . . . . . . . . . . . . . . . . . . . . . . . . . . . . 4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Кирилл ЛОДЫГИН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ДВЕ ЭМАЛИРОВАННЫЕ КАСТРЮЛЬКИ</w:t>
      </w:r>
      <w:r>
        <w:rPr>
          <w:rFonts w:ascii="TimesNewRomanPSMT" w:hAnsi="TimesNewRomanPSMT"/>
          <w:color w:val="000000"/>
          <w:sz w:val="20"/>
          <w:szCs w:val="20"/>
        </w:rPr>
        <w:br/>
        <w:t>И ЧАЙНИК ДЛЯ ЭКСТРЕМИСТОВ . . . . . . . . . . . . . . . . . . . . . . . . . . 39</w:t>
      </w:r>
      <w:r>
        <w:rPr>
          <w:rFonts w:ascii="TimesNewRomanPSMT" w:hAnsi="TimesNewRomanPSMT"/>
          <w:color w:val="000000"/>
          <w:sz w:val="20"/>
          <w:szCs w:val="20"/>
        </w:rPr>
        <w:br/>
        <w:t>МЕХАНИЗМЫ . . . . . . . . . . . . . . . . . . . . . . . . . . . . . . . . . . . . . . 47</w:t>
      </w:r>
      <w:r>
        <w:rPr>
          <w:rFonts w:ascii="TimesNewRomanPSMT" w:hAnsi="TimesNewRomanPSMT"/>
          <w:color w:val="000000"/>
          <w:sz w:val="20"/>
          <w:szCs w:val="20"/>
        </w:rPr>
        <w:br/>
        <w:t>НАВСТРЕЧУ ЮБИЛЕЮ . . . . . . . . . . . . . . . . . . . . . . . . . . . . . . . . . 58</w:t>
      </w:r>
      <w:r>
        <w:rPr>
          <w:rFonts w:ascii="TimesNewRomanPSMT" w:hAnsi="TimesNewRomanPSMT"/>
          <w:color w:val="000000"/>
          <w:sz w:val="20"/>
          <w:szCs w:val="20"/>
        </w:rPr>
        <w:br/>
        <w:t>МЕД АСОВ . . . . . . . . . . . . . . . . . . . . . . . . . . . . . . . . . . . . . . . . 65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Александр ПОНОМАРЁВ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ОХОТА НА ПРИЗРАКА . . . . . . . . . . . . . . . . . . . . . . . . . . . . . . . . . 69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Анна КУЗНЕЦОВА</w:t>
      </w:r>
      <w:proofErr w:type="gramStart"/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</w:rPr>
        <w:t>И</w:t>
      </w:r>
      <w:proofErr w:type="gramEnd"/>
      <w:r>
        <w:rPr>
          <w:rFonts w:ascii="TimesNewRomanPS-ItalicMT" w:hAnsi="TimesNewRomanPS-ItalicMT"/>
          <w:i/>
          <w:iCs/>
          <w:color w:val="000000"/>
        </w:rPr>
        <w:t>з цикла «В ПОИСКАХ СЧАСТЬЯ. Простые женские истории»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ИВАННА . . . . . . . . . . . . . . . . . . . . . . . . . . . . . . . . . . . . . . . . . 84</w:t>
      </w:r>
      <w:r>
        <w:rPr>
          <w:rFonts w:ascii="TimesNewRomanPSMT" w:hAnsi="TimesNewRomanPSMT"/>
          <w:color w:val="000000"/>
          <w:sz w:val="20"/>
          <w:szCs w:val="20"/>
        </w:rPr>
        <w:br/>
        <w:t>ХОРОШИЙ ДЕНЬ . . . . . . . . . . . . . . . . . . . . . . . . . . . . . . . . . . . . 89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Евгений АЛЮТИН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МУДРЫЙ ВОРОБЕЙ . . . . . . . . . . . . . . . . . . . . . . . . . . . . . . . . . . . 91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AcademyC" w:hAnsi="AcademyC"/>
          <w:color w:val="000000"/>
        </w:rPr>
        <w:t>Поэзия</w:t>
      </w:r>
      <w:r>
        <w:rPr>
          <w:rFonts w:ascii="AcademyC" w:hAnsi="AcademyC"/>
          <w:color w:val="000000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Бахытжан</w:t>
      </w:r>
      <w:proofErr w:type="spellEnd"/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КАНАПЬЯНОВ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...ИЗ КНИГИ БЫТИЯ ГЛУБИННЫЙ ЛЬЕТСЯ СВЕТ . . . . . . . . . . . . . . . . . 93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Геннадий ЁМКИН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 xml:space="preserve">ЦВЕТЫ! </w:t>
      </w:r>
      <w:proofErr w:type="gramStart"/>
      <w:r>
        <w:rPr>
          <w:rFonts w:ascii="TimesNewRomanPSMT" w:hAnsi="TimesNewRomanPSMT"/>
          <w:color w:val="000000"/>
          <w:sz w:val="20"/>
          <w:szCs w:val="20"/>
        </w:rPr>
        <w:t>Я ВАМ С РОЖДЕНЬЯ ДРУГ... . . . . . . . . . . . . . . . . . . . . . . . . 98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Софья АЛЕКСАНДРОВА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МНЕ НЕ СКРЫТЬСЯ ОТ БЕШЕНЫХ ЗВЁЗД.... . . . . . . . . . . . . . . . . . . . . . 103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Екатерина СОЛДАТЕНКО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ДО СВЕТА ЗВАТЬ ЖИВЫХ... . . . . . . . . . . . . . . . . . . . . . . . . . . . . . . . . 107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AcademyC" w:hAnsi="AcademyC"/>
          <w:color w:val="000000"/>
        </w:rPr>
        <w:t>Проза</w:t>
      </w:r>
      <w:r>
        <w:rPr>
          <w:rFonts w:ascii="AcademyC" w:hAnsi="AcademyC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Владимир АЛЕЙНИКОВ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НЕ СЛУЧАЙНО Я ВСПОМИНАЮ . . . . . . . . . . . . . . . . . . . . . . . . . . . . . 110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Борис БАРТФЕЛЬД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ФИРС . . . . . . . . . . . . . . . . . . . . . . . . . . . . . . . . . . . . . . . . . . . . . . . 164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Юлия КИМ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ТЫ ПАХНЕШЬ МОРЕМ . . . . . . . . . . . . . . . . . . . . . . . . . . . . . . . . . . . 170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AcademyC" w:hAnsi="AcademyC"/>
          <w:color w:val="000000"/>
        </w:rPr>
        <w:t>Поэзия</w:t>
      </w:r>
      <w:r>
        <w:rPr>
          <w:rFonts w:ascii="AcademyC" w:hAnsi="AcademyC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Иван АЛЕКСАНДРОВСКИЙ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РВАНОЙ ПЕНОЙ ВЗДЫБИЛОСЬ ПРОРОЧЕСТВО.... . . . . . . . . . . . . . . . . . . . . . . . . . 176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София МАКСИМЫЧЕВА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И НАЧИНАЕТСЯ ОТСЧЁТ ЭПОХ ДРУГИХ... . . . . . . . . . . . . . . . . . . . . . . 180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Владимир ГОФМАН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ЕЩЕ РАЗ</w:t>
      </w:r>
      <w:proofErr w:type="gramEnd"/>
      <w:r>
        <w:rPr>
          <w:rFonts w:ascii="TimesNewRomanPSMT" w:hAnsi="TimesNewRomanPSMT"/>
          <w:color w:val="000000"/>
          <w:sz w:val="20"/>
          <w:szCs w:val="20"/>
        </w:rPr>
        <w:t xml:space="preserve"> ПРО ЛЮБОВЬ . . . . . . . . . . . . . . . . . . . . . . . . . . . . . . . . . . . 184</w:t>
      </w:r>
      <w:proofErr w:type="gramStart"/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AcademyC" w:hAnsi="AcademyC"/>
          <w:color w:val="000000"/>
        </w:rPr>
        <w:t>И</w:t>
      </w:r>
      <w:proofErr w:type="gramEnd"/>
      <w:r>
        <w:rPr>
          <w:rFonts w:ascii="AcademyC" w:hAnsi="AcademyC"/>
          <w:color w:val="000000"/>
        </w:rPr>
        <w:t>з будущих книг</w:t>
      </w:r>
      <w:r>
        <w:rPr>
          <w:rFonts w:ascii="AcademyC" w:hAnsi="AcademyC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Елена АРСЕНЬЕВА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ТАЙНА ВОСКРЕСШЕЙ ЦАРЕВНЫ . . . . . . . . . . . . . . . . . . . . . . . . . . . . 187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Вениамин ЧЕРНОВ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БИТВА ПРИ КАЛКЕ . . . . . . . . . . . . . . . . . . . . . . . . . . . . . . . . . . . . . . 198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AcademyC" w:hAnsi="AcademyC"/>
          <w:color w:val="000000"/>
        </w:rPr>
        <w:t>Стихи по кругу</w:t>
      </w:r>
      <w:r>
        <w:rPr>
          <w:rFonts w:ascii="AcademyC" w:hAnsi="AcademyC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Ирина ДЕМЕНТЬЕВА </w:t>
      </w:r>
      <w:r>
        <w:rPr>
          <w:rFonts w:ascii="TimesNewRomanPSMT" w:hAnsi="TimesNewRomanPSMT"/>
          <w:color w:val="000000"/>
          <w:sz w:val="20"/>
          <w:szCs w:val="20"/>
        </w:rPr>
        <w:t>. . . . . . . . . . . . . . . . . . . . . . . . . . . . . . . . . . . . . 212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Наталия КУРЧАТОВА </w:t>
      </w:r>
      <w:r>
        <w:rPr>
          <w:rFonts w:ascii="TimesNewRomanPSMT" w:hAnsi="TimesNewRomanPSMT"/>
          <w:color w:val="000000"/>
          <w:sz w:val="20"/>
          <w:szCs w:val="20"/>
        </w:rPr>
        <w:t>. . . . . . . . . . . . . . . . . . . . . . . . . . . . . . . . . . . . . 214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Галина МИНЕВИЧ </w:t>
      </w:r>
      <w:r>
        <w:rPr>
          <w:rFonts w:ascii="TimesNewRomanPSMT" w:hAnsi="TimesNewRomanPSMT"/>
          <w:color w:val="000000"/>
          <w:sz w:val="20"/>
          <w:szCs w:val="20"/>
        </w:rPr>
        <w:t>. . . . . . . . . . . . . . . . . . . . . . . . . . . . . . . . . . . . . . . 215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Елена СОМОВА </w:t>
      </w:r>
      <w:r>
        <w:rPr>
          <w:rFonts w:ascii="TimesNewRomanPSMT" w:hAnsi="TimesNewRomanPSMT"/>
          <w:color w:val="000000"/>
          <w:sz w:val="20"/>
          <w:szCs w:val="20"/>
        </w:rPr>
        <w:t>. . . . . . . . . . . . . . . . . . . . . . . . . . . . . . . . . . . . . . . . . 216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Андрей КАНЕВ </w:t>
      </w:r>
      <w:r>
        <w:rPr>
          <w:rFonts w:ascii="TimesNewRomanPSMT" w:hAnsi="TimesNewRomanPSMT"/>
          <w:color w:val="000000"/>
          <w:sz w:val="20"/>
          <w:szCs w:val="20"/>
        </w:rPr>
        <w:t>. . . . . . . . . . . . . . . . . . . . . . . . . . . . . . . . . . . . . . . . . . 216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Борис ЛУКИН </w:t>
      </w:r>
      <w:r>
        <w:rPr>
          <w:rFonts w:ascii="TimesNewRomanPSMT" w:hAnsi="TimesNewRomanPSMT"/>
          <w:color w:val="000000"/>
          <w:sz w:val="20"/>
          <w:szCs w:val="20"/>
        </w:rPr>
        <w:t>. . . . . . . . . . . . . . . . . . . . . . . . . . . . . . . . . . . . . . . . . . 217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Дмитрий ТЕРЕНТЬЕВ </w:t>
      </w:r>
      <w:r>
        <w:rPr>
          <w:rFonts w:ascii="TimesNewRomanPSMT" w:hAnsi="TimesNewRomanPSMT"/>
          <w:color w:val="000000"/>
          <w:sz w:val="20"/>
          <w:szCs w:val="20"/>
        </w:rPr>
        <w:t>. . . . . . . . . . . . . . . . . . . . . . . . . . . . . . . . . . . . . 217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lastRenderedPageBreak/>
        <w:t xml:space="preserve">Пётр РОДИН </w:t>
      </w:r>
      <w:r>
        <w:rPr>
          <w:rFonts w:ascii="TimesNewRomanPSMT" w:hAnsi="TimesNewRomanPSMT"/>
          <w:color w:val="000000"/>
          <w:sz w:val="20"/>
          <w:szCs w:val="20"/>
        </w:rPr>
        <w:t>. . . . . . . . . . . . . . . . . . . . . . . . . . . . . . . . . . . . . . . . . . . 218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Лариса БУХВАЛОВА </w:t>
      </w:r>
      <w:r>
        <w:rPr>
          <w:rFonts w:ascii="TimesNewRomanPSMT" w:hAnsi="TimesNewRomanPSMT"/>
          <w:color w:val="000000"/>
          <w:sz w:val="20"/>
          <w:szCs w:val="20"/>
        </w:rPr>
        <w:t>. . . . . . . . . . . . . . . . . . . . . . . . . . . . . . . . . . . . . . 220</w:t>
      </w:r>
      <w:r>
        <w:rPr>
          <w:rFonts w:ascii="TimesNewRomanPSMT" w:hAnsi="TimesNewRomanPSMT"/>
          <w:color w:val="000000"/>
          <w:sz w:val="20"/>
          <w:szCs w:val="20"/>
        </w:rPr>
        <w:br/>
      </w:r>
      <w:proofErr w:type="spellStart"/>
      <w:r>
        <w:rPr>
          <w:rFonts w:ascii="AcademyC" w:hAnsi="AcademyC"/>
          <w:color w:val="000000"/>
        </w:rPr>
        <w:t>Литпроцесс</w:t>
      </w:r>
      <w:proofErr w:type="spellEnd"/>
      <w:r>
        <w:rPr>
          <w:rFonts w:ascii="AcademyC" w:hAnsi="AcademyC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Валерий РУМЯНЦЕВ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СМЕРТЬ ЧИТАТЕЛЯ – это лишь версия или?.. . . . . . . . . . . . . . . . . . . . . . . 221</w:t>
      </w:r>
      <w:r>
        <w:rPr>
          <w:rFonts w:ascii="TimesNewRomanPSMT" w:hAnsi="TimesNewRomanPSMT"/>
          <w:color w:val="000000"/>
          <w:sz w:val="20"/>
          <w:szCs w:val="20"/>
        </w:rPr>
        <w:br/>
        <w:t>СОБРАТЬЯ ПО ПЕРУ в поэзии Михаила Анищенко . . . . . . . . . . . . . . . . . . . 225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Анастасия ВЕКОЛОВА</w:t>
      </w:r>
      <w:r>
        <w:rPr>
          <w:rFonts w:ascii="TimesNewRomanPS-BoldMT" w:hAnsi="TimesNewRomanPS-Bold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t>РАЗДЕЛЕННОЕ ЕДИНСТВО. . . . . . . . . . . . . . . . . . . . . . . . . . . . . . . . . 230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AcademyC" w:hAnsi="AcademyC"/>
          <w:color w:val="000000"/>
        </w:rPr>
        <w:t>Далекое – близкое</w:t>
      </w:r>
      <w:r>
        <w:rPr>
          <w:rFonts w:ascii="AcademyC" w:hAnsi="AcademyC"/>
          <w:color w:val="000000"/>
        </w:rPr>
        <w:br/>
      </w:r>
      <w:bookmarkStart w:id="0" w:name="_GoBack"/>
      <w:bookmarkEnd w:id="0"/>
    </w:p>
    <w:sectPr w:rsidR="00430C5D" w:rsidRPr="0060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0"/>
    <w:rsid w:val="00065B57"/>
    <w:rsid w:val="001D7FBA"/>
    <w:rsid w:val="00314540"/>
    <w:rsid w:val="00430C5D"/>
    <w:rsid w:val="00607069"/>
    <w:rsid w:val="00951A55"/>
    <w:rsid w:val="00C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2018-07-04T11:25:00Z</dcterms:created>
  <dcterms:modified xsi:type="dcterms:W3CDTF">2018-07-04T11:27:00Z</dcterms:modified>
</cp:coreProperties>
</file>