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60" w:rsidRDefault="00BA7260" w:rsidP="00BA7260">
      <w:pPr>
        <w:pStyle w:val="a8"/>
      </w:pPr>
      <w:r>
        <w:t>ПРОВОДНИК</w:t>
      </w:r>
    </w:p>
    <w:p w:rsidR="00BA7260" w:rsidRDefault="00BA7260" w:rsidP="00BA7260">
      <w:pPr>
        <w:pStyle w:val="1"/>
      </w:pPr>
    </w:p>
    <w:p w:rsidR="00BA7260" w:rsidRDefault="00BA7260" w:rsidP="00BA7260">
      <w:pPr>
        <w:pStyle w:val="1"/>
      </w:pPr>
    </w:p>
    <w:p w:rsidR="00BA7260" w:rsidRDefault="00BA7260" w:rsidP="00BA7260">
      <w:pPr>
        <w:pStyle w:val="1"/>
      </w:pPr>
    </w:p>
    <w:p w:rsidR="00BA7260" w:rsidRDefault="00BA7260" w:rsidP="00BA7260">
      <w:pPr>
        <w:pStyle w:val="1"/>
      </w:pPr>
    </w:p>
    <w:p w:rsidR="00BA7260" w:rsidRDefault="00BA7260" w:rsidP="00BA7260">
      <w:pPr>
        <w:pStyle w:val="1"/>
      </w:pPr>
      <w:r>
        <w:t>Учитель физики Валентин Борисович сам себе дал прозвище ещё в м</w:t>
      </w:r>
      <w:r>
        <w:t>о</w:t>
      </w:r>
      <w:r>
        <w:t xml:space="preserve">лодые годы – Вебер. Иначе ученики могли дать другое, например, </w:t>
      </w:r>
      <w:proofErr w:type="gramStart"/>
      <w:r>
        <w:t>Держ</w:t>
      </w:r>
      <w:r>
        <w:t>и</w:t>
      </w:r>
      <w:r>
        <w:t>морда</w:t>
      </w:r>
      <w:proofErr w:type="gramEnd"/>
      <w:r>
        <w:t>, что Валентину Борисовичу совсем не нравилось. Потому он и у</w:t>
      </w:r>
      <w:r>
        <w:t>п</w:t>
      </w:r>
      <w:r>
        <w:t>редил грядущее недоразумение.</w:t>
      </w:r>
    </w:p>
    <w:p w:rsidR="00BA7260" w:rsidRDefault="00BA7260" w:rsidP="00BA7260">
      <w:pPr>
        <w:pStyle w:val="1"/>
      </w:pPr>
      <w:r>
        <w:t>В этот день Вебер был очень эмоционален. Видно было, что раздел электромагнетизма был ему наиболее приятен.</w:t>
      </w:r>
    </w:p>
    <w:p w:rsidR="00BA7260" w:rsidRDefault="00BA7260" w:rsidP="00BA7260">
      <w:pPr>
        <w:pStyle w:val="1"/>
      </w:pPr>
      <w:r>
        <w:t>– Возьмём проводник, который движется в магнитном поле, – сказал Валентин Борисович, – и проведём эксперимент. Предположим, что в ве</w:t>
      </w:r>
      <w:r>
        <w:t>р</w:t>
      </w:r>
      <w:r>
        <w:t>тикальном однородном магнитном поле с индукцией расположен горизо</w:t>
      </w:r>
      <w:r>
        <w:t>н</w:t>
      </w:r>
      <w:r>
        <w:t>тальный проводник. Он движется с постоянной скоростью перпендикуля</w:t>
      </w:r>
      <w:r>
        <w:t>р</w:t>
      </w:r>
      <w:r>
        <w:t xml:space="preserve">но вектору магнитной индукции магнитного поля. Вот так, – </w:t>
      </w:r>
      <w:r>
        <w:br/>
        <w:t>рисовал Вебер на доске. – Если подсоединить к концам этого проводника вольтметр, то он покажет разность потенциалов на концах этого проводн</w:t>
      </w:r>
      <w:r>
        <w:t>и</w:t>
      </w:r>
      <w:r>
        <w:t>ка. Откуда же берётся это напряжение? – повернулся учитель к классу, и сам ответил: – Движение электронов в проводнике возникло в результате появления вихревого электрического поля. Когда проводник движется как единое целое, у зарядов проводника и у положительных ионов, которые находятся в узлах кристаллической решётки, и у свободных электронов возникает скорость направленного движения.</w:t>
      </w:r>
    </w:p>
    <w:p w:rsidR="00BA7260" w:rsidRDefault="00BA7260" w:rsidP="00BA7260">
      <w:pPr>
        <w:pStyle w:val="1"/>
      </w:pPr>
      <w:r>
        <w:t>Серёжа не любил физику. Он любил историю, особенно древнюю. Ф</w:t>
      </w:r>
      <w:r>
        <w:t>и</w:t>
      </w:r>
      <w:r>
        <w:t>зика, химия, полагал он, сотканы из моделей, которые далеки от реальн</w:t>
      </w:r>
      <w:r>
        <w:t>о</w:t>
      </w:r>
      <w:r>
        <w:t>сти. Модели атома, молекул, цифры атомных весов, кто всё это видел в</w:t>
      </w:r>
      <w:r>
        <w:t>о</w:t>
      </w:r>
      <w:r>
        <w:t>очию и на каких весах измерял? А строители вселенной пользовались з</w:t>
      </w:r>
      <w:r>
        <w:t>а</w:t>
      </w:r>
      <w:r>
        <w:t>нявшей полстены менделеевской таблицей?</w:t>
      </w:r>
    </w:p>
    <w:p w:rsidR="00BA7260" w:rsidRDefault="00BA7260" w:rsidP="00BA7260">
      <w:pPr>
        <w:pStyle w:val="1"/>
      </w:pPr>
      <w:r>
        <w:t>Вот в истории людей всё чётко. Пришёл, увидел и победил.</w:t>
      </w:r>
    </w:p>
    <w:p w:rsidR="00BA7260" w:rsidRDefault="00BA7260" w:rsidP="00BA7260">
      <w:pPr>
        <w:pStyle w:val="1"/>
      </w:pPr>
      <w:r>
        <w:t xml:space="preserve">Серёжа, наблюдая за эмоциональным изложением учителя, зевнул. Да так громко </w:t>
      </w:r>
      <w:proofErr w:type="gramStart"/>
      <w:r>
        <w:t>получилось и так долго сидел</w:t>
      </w:r>
      <w:proofErr w:type="gramEnd"/>
      <w:r>
        <w:t xml:space="preserve"> с открытым ртом, что Вебер о</w:t>
      </w:r>
      <w:r>
        <w:t>б</w:t>
      </w:r>
      <w:r>
        <w:t>ратил на него внимание. Он не любил, когда зевают у него на уроке, пот</w:t>
      </w:r>
      <w:r>
        <w:t>о</w:t>
      </w:r>
      <w:r>
        <w:t xml:space="preserve">му что считал это неуважением к преподавателю, </w:t>
      </w:r>
      <w:r>
        <w:br/>
        <w:t xml:space="preserve">который </w:t>
      </w:r>
      <w:proofErr w:type="gramStart"/>
      <w:r>
        <w:t>тратит свои нервы</w:t>
      </w:r>
      <w:proofErr w:type="gramEnd"/>
      <w:r>
        <w:t>, свою энергию и здоровье на этих бестолковых, ничего не желающих в их ещё маленькой жизни, учеников. Желающих только играть в игры на смартфоне под партой и сидеть в социальных с</w:t>
      </w:r>
      <w:r>
        <w:t>е</w:t>
      </w:r>
      <w:r>
        <w:t>тях.</w:t>
      </w:r>
    </w:p>
    <w:p w:rsidR="00BA7260" w:rsidRDefault="00BA7260" w:rsidP="00BA7260">
      <w:pPr>
        <w:pStyle w:val="1"/>
      </w:pPr>
      <w:r>
        <w:t xml:space="preserve">Вебер, </w:t>
      </w:r>
      <w:proofErr w:type="spellStart"/>
      <w:r>
        <w:t>нахмурясь</w:t>
      </w:r>
      <w:proofErr w:type="spellEnd"/>
      <w:r>
        <w:t>, спросил Серёжу:</w:t>
      </w:r>
    </w:p>
    <w:p w:rsidR="00BA7260" w:rsidRDefault="00BA7260" w:rsidP="00BA7260">
      <w:pPr>
        <w:pStyle w:val="1"/>
      </w:pPr>
      <w:r>
        <w:t>– Понятно?</w:t>
      </w:r>
    </w:p>
    <w:p w:rsidR="00BA7260" w:rsidRDefault="00BA7260" w:rsidP="00BA7260">
      <w:pPr>
        <w:pStyle w:val="1"/>
      </w:pPr>
      <w:r>
        <w:t>Серёжа несколько раз кивнул. Тема была несложная. Вебер показывал на своих руках правило левой руки. И писал формулы на доске. И расск</w:t>
      </w:r>
      <w:r>
        <w:t>а</w:t>
      </w:r>
      <w:r>
        <w:t>зывал, рассказывал о микромире элементарных частиц, который своими глазами никогда не видел.</w:t>
      </w:r>
    </w:p>
    <w:p w:rsidR="00BA7260" w:rsidRDefault="00BA7260" w:rsidP="00BA7260">
      <w:pPr>
        <w:pStyle w:val="1"/>
      </w:pPr>
      <w:r>
        <w:t>– Понятно, – ответил честно, покраснев, Серёжа.</w:t>
      </w:r>
    </w:p>
    <w:p w:rsidR="00BA7260" w:rsidRDefault="00BA7260" w:rsidP="00BA7260">
      <w:pPr>
        <w:pStyle w:val="1"/>
      </w:pPr>
      <w:r>
        <w:t>– Ну-ну, – классически сказал учитель и продолжил урок.</w:t>
      </w:r>
    </w:p>
    <w:p w:rsidR="00BA7260" w:rsidRDefault="00BA7260" w:rsidP="00BA7260">
      <w:pPr>
        <w:pStyle w:val="1"/>
      </w:pPr>
      <w:r>
        <w:t>Из школы Серёжа шёл домой один. Он всегда ходил один. Друзей у него не было. Серёжа был не таким мальчиком, как другие, – не как больши</w:t>
      </w:r>
      <w:r>
        <w:t>н</w:t>
      </w:r>
      <w:r>
        <w:t xml:space="preserve">ство в классе или в школе. Или в стране. Он служил в храме </w:t>
      </w:r>
      <w:proofErr w:type="spellStart"/>
      <w:r>
        <w:t>алтарником</w:t>
      </w:r>
      <w:proofErr w:type="spellEnd"/>
      <w:r>
        <w:t xml:space="preserve">. </w:t>
      </w:r>
    </w:p>
    <w:p w:rsidR="00BA7260" w:rsidRDefault="00BA7260" w:rsidP="00BA7260">
      <w:pPr>
        <w:pStyle w:val="1"/>
      </w:pPr>
      <w:r>
        <w:t xml:space="preserve">– Это же так просто! – радовался Серёжа своему открытию, нашёптывая себе по нос. – По аналогии с проводником в магнитном поле, движущемся проводником, в котором возникает ток, человек должен двигаться, чтобы в нём возник ток. Какой ток? </w:t>
      </w:r>
      <w:proofErr w:type="spellStart"/>
      <w:r>
        <w:t>Обожение</w:t>
      </w:r>
      <w:proofErr w:type="spellEnd"/>
      <w:r>
        <w:t xml:space="preserve">, – сказал громко Серёжа с ударением на втором слоге. – </w:t>
      </w:r>
      <w:proofErr w:type="spellStart"/>
      <w:r>
        <w:t>О-бо-же-ни-е</w:t>
      </w:r>
      <w:proofErr w:type="spellEnd"/>
      <w:r>
        <w:t>! – почти крикнул.</w:t>
      </w:r>
    </w:p>
    <w:p w:rsidR="00BA7260" w:rsidRDefault="00BA7260" w:rsidP="00BA7260">
      <w:pPr>
        <w:pStyle w:val="1"/>
      </w:pPr>
      <w:r>
        <w:t>Он читал об этом в какой-то брошюре, сидя в алтаре. Там было напис</w:t>
      </w:r>
      <w:r>
        <w:t>а</w:t>
      </w:r>
      <w:r>
        <w:t xml:space="preserve">но, что это </w:t>
      </w:r>
      <w:proofErr w:type="spellStart"/>
      <w:r>
        <w:t>обожение</w:t>
      </w:r>
      <w:proofErr w:type="spellEnd"/>
      <w:r>
        <w:t xml:space="preserve"> и есть цель человеческой жизни. То есть человек вс</w:t>
      </w:r>
      <w:r>
        <w:t>е</w:t>
      </w:r>
      <w:r>
        <w:t xml:space="preserve">гда </w:t>
      </w:r>
      <w:proofErr w:type="gramStart"/>
      <w:r>
        <w:t>находится</w:t>
      </w:r>
      <w:proofErr w:type="gramEnd"/>
      <w:r>
        <w:t xml:space="preserve"> далеко от своего Создателя, далеко от радости, тепла, любви о которой всё время здесь говорят. И цель людей должна быть – прибл</w:t>
      </w:r>
      <w:r>
        <w:t>и</w:t>
      </w:r>
      <w:r>
        <w:t xml:space="preserve">зиться к Богу, найти его. Потому, что в мире нет </w:t>
      </w:r>
      <w:r>
        <w:lastRenderedPageBreak/>
        <w:t>счастья, кроме как с Б</w:t>
      </w:r>
      <w:r>
        <w:t>о</w:t>
      </w:r>
      <w:r>
        <w:t>гом. Удовольствия есть, а счастья нет. Но, думал тогда Серёжа, ведь после того, как Спаситель родился в облике человека, исправил падшую природу людскую, страдал, воскрес и вознёс человеческое тело к престолу Отца Небесного, уже и не нужно искать Бога. Вот Он, здесь, вот Дух Святой здесь незримо, в этой красоте расписных стен, икон, ладанного благоух</w:t>
      </w:r>
      <w:r>
        <w:t>а</w:t>
      </w:r>
      <w:r>
        <w:t xml:space="preserve">ния. Только потрудись </w:t>
      </w:r>
      <w:proofErr w:type="gramStart"/>
      <w:r>
        <w:t>малость</w:t>
      </w:r>
      <w:proofErr w:type="gramEnd"/>
      <w:r>
        <w:t>, ногами походи, руками покрестись, губами пошепчи молитвы и в тебе возникнет подобный ток, о котором Вебер ра</w:t>
      </w:r>
      <w:r>
        <w:t>с</w:t>
      </w:r>
      <w:r>
        <w:t>сказывал.</w:t>
      </w:r>
    </w:p>
    <w:p w:rsidR="00BA7260" w:rsidRDefault="00BA7260" w:rsidP="00BA7260">
      <w:pPr>
        <w:pStyle w:val="1"/>
      </w:pPr>
      <w:r>
        <w:t xml:space="preserve">Там, в брошюре так и написано было – синергия, то есть </w:t>
      </w:r>
      <w:proofErr w:type="spellStart"/>
      <w:r>
        <w:t>соработнич</w:t>
      </w:r>
      <w:r>
        <w:t>е</w:t>
      </w:r>
      <w:r>
        <w:t>ство</w:t>
      </w:r>
      <w:proofErr w:type="spellEnd"/>
      <w:r>
        <w:t xml:space="preserve"> Бога и человека.</w:t>
      </w:r>
    </w:p>
    <w:p w:rsidR="00BA7260" w:rsidRDefault="00BA7260" w:rsidP="00BA7260">
      <w:pPr>
        <w:pStyle w:val="1"/>
      </w:pPr>
      <w:r>
        <w:t xml:space="preserve">Один дядька зашёл как-то в храм и спросил настоятеля. Серёжа слышал их разговор: дядька жаловался, </w:t>
      </w:r>
      <w:proofErr w:type="gramStart"/>
      <w:r>
        <w:t>что</w:t>
      </w:r>
      <w:proofErr w:type="gramEnd"/>
      <w:r>
        <w:t xml:space="preserve"> почему он должен мириться с тем, что когда-то давно-давно Адам с Евой </w:t>
      </w:r>
      <w:proofErr w:type="spellStart"/>
      <w:r>
        <w:t>накосячили</w:t>
      </w:r>
      <w:proofErr w:type="spellEnd"/>
      <w:r>
        <w:t>, яблоко запретное сожрали и передали первородный грех потомкам. Вот не хочет он, дядька этот, из-за них напрягаться, стоять по три часа на службе, время своё тратить. На что настоятель ответил, мол, да, беда такая у нас существует. Мол, человек не выбирает где родиться, когда, кем. И в каком теле. И разводил руками. Но если посмотреть с другой стороны, то вот дерево или камень бездушные, или вот кот, может, хотели быть людьми, думать, говорить, но вот не р</w:t>
      </w:r>
      <w:r>
        <w:t>о</w:t>
      </w:r>
      <w:r>
        <w:t>дились человечками. Более того, только у людей есть свобода выбора, но главное – вечная жизнь.</w:t>
      </w:r>
    </w:p>
    <w:p w:rsidR="00BA7260" w:rsidRDefault="00BA7260" w:rsidP="00BA7260">
      <w:pPr>
        <w:pStyle w:val="1"/>
      </w:pPr>
      <w:r>
        <w:t>Тогда дядька сказал, что вечная жизнь – это заманчиво. Задумался и д</w:t>
      </w:r>
      <w:r>
        <w:t>о</w:t>
      </w:r>
      <w:r>
        <w:t>бавил, что могло быть и хуже, если бы по справедливости Творец пост</w:t>
      </w:r>
      <w:r>
        <w:t>у</w:t>
      </w:r>
      <w:r>
        <w:t>пил, прародителей опять смял в пластилин и вылепил бы кошек и вдохнул в них дух свой. И были бы кошки вместо людей. А Он выгнал людей из рая, так как в силу изменившейся природы те не могли там жить, начали болеть и умирать. Но пообещал Господь людям Спасителя. Так и написано в Библии: «Семя жены сотрет тебе главу, а ты будешь жалить его в пяту», то есть родится от девы</w:t>
      </w:r>
      <w:proofErr w:type="gramStart"/>
      <w:r>
        <w:t xml:space="preserve"> Т</w:t>
      </w:r>
      <w:proofErr w:type="gramEnd"/>
      <w:r>
        <w:t>от, кто победит дьявола и спасет людей, но для этого Сам должен будет пострадать.</w:t>
      </w:r>
    </w:p>
    <w:p w:rsidR="00BA7260" w:rsidRDefault="00BA7260" w:rsidP="00BA7260">
      <w:pPr>
        <w:pStyle w:val="1"/>
      </w:pPr>
      <w:r>
        <w:t>Посмеялись тогда они, и дядька ушёл весёлый. А потом настоятель г</w:t>
      </w:r>
      <w:r>
        <w:t>о</w:t>
      </w:r>
      <w:r>
        <w:t>ворил, что дядька этот к протестантам ушёл, мол, не может он по три часа стоять на службе, ноги и спина болят. А у тех сидеть можно и песни кр</w:t>
      </w:r>
      <w:r>
        <w:t>а</w:t>
      </w:r>
      <w:r>
        <w:t>сивые петь. А как же, рассуждал Серёжа, таинства, евхаристия? Ведь это центральное дело церковное! Стоять, сидеть...</w:t>
      </w:r>
    </w:p>
    <w:p w:rsidR="00BA7260" w:rsidRDefault="00BA7260" w:rsidP="00BA7260">
      <w:pPr>
        <w:pStyle w:val="1"/>
      </w:pPr>
      <w:r>
        <w:t>– Стоять, – сказал Серёжа уже в храме в воскресенье, когда зашёл туда утром перед службой.</w:t>
      </w:r>
    </w:p>
    <w:p w:rsidR="00BA7260" w:rsidRDefault="00BA7260" w:rsidP="00BA7260">
      <w:pPr>
        <w:pStyle w:val="1"/>
      </w:pPr>
      <w:r>
        <w:t>– Как? – не понял батюшка.</w:t>
      </w:r>
    </w:p>
    <w:p w:rsidR="00BA7260" w:rsidRDefault="00BA7260" w:rsidP="00BA7260">
      <w:pPr>
        <w:pStyle w:val="1"/>
      </w:pPr>
      <w:r>
        <w:t>– Чтобы в человеке возник ток и засиял свет, нужно всё время что-то делать, – пояснил мальчик.</w:t>
      </w:r>
    </w:p>
    <w:p w:rsidR="00BA7260" w:rsidRDefault="00BA7260" w:rsidP="00BA7260">
      <w:pPr>
        <w:pStyle w:val="1"/>
      </w:pPr>
      <w:r>
        <w:t>Священник, надевая епитрахиль, улыбнулся и сказал:</w:t>
      </w:r>
    </w:p>
    <w:p w:rsidR="00BA7260" w:rsidRDefault="00BA7260" w:rsidP="00BA7260">
      <w:pPr>
        <w:pStyle w:val="1"/>
      </w:pPr>
      <w:r>
        <w:t>– В общем правильно. Духовное делание угодно Богу.</w:t>
      </w:r>
    </w:p>
    <w:p w:rsidR="00BA7260" w:rsidRDefault="00BA7260" w:rsidP="00BA7260">
      <w:pPr>
        <w:pStyle w:val="1"/>
      </w:pPr>
      <w:r>
        <w:t>На службе Серёжа был особенно старателен, памятуя о своём открытии, даже устал, ноги начали болеть.</w:t>
      </w:r>
    </w:p>
    <w:p w:rsidR="00BA7260" w:rsidRDefault="00BA7260" w:rsidP="00BA7260">
      <w:pPr>
        <w:pStyle w:val="1"/>
      </w:pPr>
      <w:r>
        <w:t>Выходя из храма, Серёжа увидел на крыльце человека в ветхой одежде. Он стоял с протянутой рукой ради подаяния. Редкие прихожане давали ему монетку.</w:t>
      </w:r>
    </w:p>
    <w:p w:rsidR="00BA7260" w:rsidRDefault="00BA7260" w:rsidP="00BA7260">
      <w:pPr>
        <w:pStyle w:val="1"/>
      </w:pPr>
      <w:r>
        <w:t>Серёжа не дал, так как у него не было денег.</w:t>
      </w:r>
    </w:p>
    <w:p w:rsidR="00BA7260" w:rsidRDefault="00BA7260" w:rsidP="00BA7260">
      <w:pPr>
        <w:pStyle w:val="1"/>
      </w:pPr>
      <w:r>
        <w:t>– Бывает одно маленькое секундное дело больше всех дел в жизни, к</w:t>
      </w:r>
      <w:r>
        <w:t>о</w:t>
      </w:r>
      <w:r>
        <w:t>торые годами делаются, – сказал человек.</w:t>
      </w:r>
    </w:p>
    <w:p w:rsidR="00BA7260" w:rsidRDefault="00BA7260" w:rsidP="00BA7260">
      <w:pPr>
        <w:pStyle w:val="1"/>
      </w:pPr>
      <w:r>
        <w:t>Серёжа задумался над этой фразой, побежал в храм, спросил у батюшки десять рублей и выбежал на крыльцо. Но человека уже там не было.</w:t>
      </w:r>
    </w:p>
    <w:p w:rsidR="00BA7260" w:rsidRDefault="00BA7260" w:rsidP="00BA7260">
      <w:pPr>
        <w:pStyle w:val="1"/>
      </w:pPr>
      <w:r>
        <w:t>Вот оно как бывает! Появится в жизни секундная возможность проявить себя, помочь кому-то, а не используешь её. Из многих лет она, эта секунда, может, самая главная в жизни, по которой Господь будет оценивать тебя. Как написано в Писании, в чём Господь застанет, о том и судит. Так Сер</w:t>
      </w:r>
      <w:r>
        <w:t>ё</w:t>
      </w:r>
      <w:r>
        <w:t>жа рассуждал, когда шёл из храма. Об этом думал в школе на уроке физ</w:t>
      </w:r>
      <w:r>
        <w:t>и</w:t>
      </w:r>
      <w:r>
        <w:t>ки, когда Валентин Борисович объяснял, что дрейфовая скорость движения электронов в проводнике очень маленькая, несколько миллиметров в с</w:t>
      </w:r>
      <w:r>
        <w:t>е</w:t>
      </w:r>
      <w:r>
        <w:t xml:space="preserve">кунду. А </w:t>
      </w:r>
      <w:r>
        <w:lastRenderedPageBreak/>
        <w:t>со скоростью света движется граница между электронами. Серёжа ничего не понял из этого и не смог, как не напрягал воображение, предст</w:t>
      </w:r>
      <w:r>
        <w:t>а</w:t>
      </w:r>
      <w:r>
        <w:t>вить эти движения. Так как же тогда человеческим умом представить ту, потустороннюю жизнь, о которой говорит Библия?</w:t>
      </w:r>
    </w:p>
    <w:p w:rsidR="00BA7260" w:rsidRDefault="00BA7260" w:rsidP="00BA7260">
      <w:pPr>
        <w:pStyle w:val="1"/>
        <w:rPr>
          <w:spacing w:val="1"/>
        </w:rPr>
      </w:pPr>
      <w:r>
        <w:rPr>
          <w:spacing w:val="1"/>
        </w:rPr>
        <w:t>Когда в школе был опрос учеников, кем бы они хотели стать и почему, Серёжа, скорее ради шутки, написал, что хочет быть физиком, чтобы учить детей законам божьего мира. И чтобы придумать прибор, который освободит людей от зевоты. А то зевнёшь в неправильном месте и в неп</w:t>
      </w:r>
      <w:r>
        <w:rPr>
          <w:spacing w:val="1"/>
        </w:rPr>
        <w:t>о</w:t>
      </w:r>
      <w:r>
        <w:rPr>
          <w:spacing w:val="1"/>
        </w:rPr>
        <w:t>ложенное время, а Бог тебя и застанет с твоим открытым ртом.</w:t>
      </w:r>
    </w:p>
    <w:p w:rsidR="00BA7260" w:rsidRDefault="00BA7260" w:rsidP="00BA7260">
      <w:pPr>
        <w:pStyle w:val="a4"/>
      </w:pPr>
    </w:p>
    <w:p w:rsidR="00F16738" w:rsidRDefault="00F16738"/>
    <w:sectPr w:rsidR="00F16738" w:rsidSect="00F1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reeze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T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ctav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260"/>
    <w:rsid w:val="00BA7260"/>
    <w:rsid w:val="00F1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BA726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ru-RU"/>
    </w:rPr>
  </w:style>
  <w:style w:type="paragraph" w:customStyle="1" w:styleId="a4">
    <w:name w:val="Пустая строка"/>
    <w:basedOn w:val="a3"/>
    <w:uiPriority w:val="99"/>
    <w:rsid w:val="00BA7260"/>
    <w:pPr>
      <w:pageBreakBefore/>
      <w:ind w:firstLine="283"/>
    </w:pPr>
    <w:rPr>
      <w:rFonts w:ascii="AcademyC" w:hAnsi="AcademyC" w:cs="AcademyC"/>
      <w:sz w:val="21"/>
      <w:szCs w:val="21"/>
    </w:rPr>
  </w:style>
  <w:style w:type="paragraph" w:customStyle="1" w:styleId="a5">
    <w:name w:val="Рубрика"/>
    <w:basedOn w:val="a3"/>
    <w:uiPriority w:val="99"/>
    <w:rsid w:val="00BA7260"/>
    <w:pPr>
      <w:jc w:val="right"/>
    </w:pPr>
    <w:rPr>
      <w:rFonts w:ascii="BreezeC" w:hAnsi="BreezeC" w:cs="BreezeC"/>
      <w:sz w:val="48"/>
      <w:szCs w:val="48"/>
    </w:rPr>
  </w:style>
  <w:style w:type="paragraph" w:customStyle="1" w:styleId="1">
    <w:name w:val="Осн 1"/>
    <w:basedOn w:val="a3"/>
    <w:uiPriority w:val="99"/>
    <w:rsid w:val="00BA7260"/>
    <w:pPr>
      <w:spacing w:line="240" w:lineRule="atLeast"/>
      <w:ind w:firstLine="283"/>
      <w:jc w:val="both"/>
    </w:pPr>
    <w:rPr>
      <w:rFonts w:ascii="Times New Roman" w:hAnsi="Times New Roman" w:cs="Times New Roman"/>
    </w:rPr>
  </w:style>
  <w:style w:type="paragraph" w:customStyle="1" w:styleId="a6">
    <w:name w:val="Автор"/>
    <w:basedOn w:val="a3"/>
    <w:uiPriority w:val="99"/>
    <w:rsid w:val="00BA7260"/>
    <w:pPr>
      <w:ind w:left="283"/>
    </w:pPr>
    <w:rPr>
      <w:rFonts w:ascii="KorinnaCTT" w:hAnsi="KorinnaCTT" w:cs="KorinnaCTT"/>
      <w:b/>
      <w:bCs/>
      <w:sz w:val="28"/>
      <w:szCs w:val="28"/>
    </w:rPr>
  </w:style>
  <w:style w:type="paragraph" w:customStyle="1" w:styleId="a7">
    <w:name w:val="Авт. справка"/>
    <w:basedOn w:val="1"/>
    <w:uiPriority w:val="99"/>
    <w:rsid w:val="00BA7260"/>
    <w:pPr>
      <w:spacing w:line="190" w:lineRule="atLeast"/>
      <w:ind w:left="567"/>
    </w:pPr>
    <w:rPr>
      <w:sz w:val="21"/>
      <w:szCs w:val="21"/>
    </w:rPr>
  </w:style>
  <w:style w:type="paragraph" w:customStyle="1" w:styleId="a8">
    <w:name w:val="Заголовок"/>
    <w:basedOn w:val="a6"/>
    <w:next w:val="a9"/>
    <w:uiPriority w:val="99"/>
    <w:rsid w:val="00BA7260"/>
    <w:rPr>
      <w:rFonts w:ascii="KorinnaC" w:hAnsi="KorinnaC" w:cs="KorinnaC"/>
      <w:sz w:val="30"/>
      <w:szCs w:val="30"/>
    </w:rPr>
  </w:style>
  <w:style w:type="paragraph" w:customStyle="1" w:styleId="aa">
    <w:name w:val="Заголовок Центр"/>
    <w:basedOn w:val="a8"/>
    <w:uiPriority w:val="99"/>
    <w:rsid w:val="00BA7260"/>
    <w:pPr>
      <w:ind w:left="0"/>
      <w:jc w:val="center"/>
    </w:pPr>
  </w:style>
  <w:style w:type="paragraph" w:customStyle="1" w:styleId="ab">
    <w:name w:val="Центр (Звездочки)"/>
    <w:basedOn w:val="a8"/>
    <w:uiPriority w:val="99"/>
    <w:rsid w:val="00BA7260"/>
    <w:pPr>
      <w:ind w:left="0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c">
    <w:name w:val="Подзагол"/>
    <w:basedOn w:val="a8"/>
    <w:uiPriority w:val="99"/>
    <w:rsid w:val="00BA7260"/>
    <w:pPr>
      <w:spacing w:line="360" w:lineRule="atLeast"/>
    </w:pPr>
    <w:rPr>
      <w:sz w:val="26"/>
      <w:szCs w:val="26"/>
    </w:rPr>
  </w:style>
  <w:style w:type="paragraph" w:customStyle="1" w:styleId="ad">
    <w:name w:val="Стихи в тексте"/>
    <w:basedOn w:val="1"/>
    <w:uiPriority w:val="99"/>
    <w:rsid w:val="00BA7260"/>
    <w:pPr>
      <w:spacing w:line="230" w:lineRule="atLeast"/>
      <w:ind w:left="567"/>
    </w:pPr>
    <w:rPr>
      <w:sz w:val="22"/>
      <w:szCs w:val="22"/>
    </w:rPr>
  </w:style>
  <w:style w:type="paragraph" w:customStyle="1" w:styleId="ae">
    <w:name w:val="Подз (книга вых данные)"/>
    <w:basedOn w:val="ac"/>
    <w:uiPriority w:val="99"/>
    <w:rsid w:val="00BA7260"/>
    <w:rPr>
      <w:b w:val="0"/>
      <w:bCs w:val="0"/>
      <w:i/>
      <w:iCs/>
      <w:spacing w:val="-7"/>
      <w:sz w:val="24"/>
      <w:szCs w:val="24"/>
    </w:rPr>
  </w:style>
  <w:style w:type="paragraph" w:customStyle="1" w:styleId="-">
    <w:name w:val="Курсив - подпись"/>
    <w:basedOn w:val="1"/>
    <w:uiPriority w:val="99"/>
    <w:rsid w:val="00BA7260"/>
    <w:rPr>
      <w:i/>
      <w:iCs/>
    </w:rPr>
  </w:style>
  <w:style w:type="paragraph" w:customStyle="1" w:styleId="af">
    <w:name w:val="Эриграф"/>
    <w:basedOn w:val="-"/>
    <w:uiPriority w:val="99"/>
    <w:rsid w:val="00BA7260"/>
    <w:pPr>
      <w:ind w:left="1134"/>
    </w:pPr>
    <w:rPr>
      <w:sz w:val="21"/>
      <w:szCs w:val="21"/>
    </w:rPr>
  </w:style>
  <w:style w:type="paragraph" w:customStyle="1" w:styleId="af0">
    <w:name w:val="Эпиграф подпись"/>
    <w:basedOn w:val="-"/>
    <w:uiPriority w:val="99"/>
    <w:rsid w:val="00BA7260"/>
    <w:pPr>
      <w:jc w:val="right"/>
    </w:pPr>
    <w:rPr>
      <w:sz w:val="20"/>
      <w:szCs w:val="20"/>
    </w:rPr>
  </w:style>
  <w:style w:type="paragraph" w:customStyle="1" w:styleId="af1">
    <w:name w:val="Статья в тексте"/>
    <w:basedOn w:val="1"/>
    <w:uiPriority w:val="99"/>
    <w:rsid w:val="00BA7260"/>
    <w:rPr>
      <w:rFonts w:ascii="Octava" w:hAnsi="Octava" w:cs="Octava"/>
      <w:sz w:val="20"/>
      <w:szCs w:val="20"/>
    </w:rPr>
  </w:style>
  <w:style w:type="paragraph" w:customStyle="1" w:styleId="af2">
    <w:name w:val="Из книга/цикла"/>
    <w:basedOn w:val="1"/>
    <w:uiPriority w:val="99"/>
    <w:rsid w:val="00BA7260"/>
    <w:rPr>
      <w:i/>
      <w:iCs/>
      <w:sz w:val="32"/>
      <w:szCs w:val="32"/>
    </w:rPr>
  </w:style>
  <w:style w:type="paragraph" w:customStyle="1" w:styleId="a9">
    <w:name w:val="[Основной абзац]"/>
    <w:basedOn w:val="a3"/>
    <w:uiPriority w:val="99"/>
    <w:rsid w:val="00BA7260"/>
  </w:style>
  <w:style w:type="paragraph" w:styleId="af3">
    <w:name w:val="footnote text"/>
    <w:basedOn w:val="a9"/>
    <w:link w:val="af4"/>
    <w:uiPriority w:val="99"/>
    <w:rsid w:val="00BA7260"/>
    <w:pPr>
      <w:spacing w:line="220" w:lineRule="atLeast"/>
      <w:ind w:firstLine="170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A7260"/>
    <w:rPr>
      <w:rFonts w:ascii="Minion Pro" w:eastAsiaTheme="minorEastAsia" w:hAnsi="Minion Pro" w:cs="Minion Pro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6372</Characters>
  <Application>Microsoft Office Word</Application>
  <DocSecurity>0</DocSecurity>
  <Lines>53</Lines>
  <Paragraphs>14</Paragraphs>
  <ScaleCrop>false</ScaleCrop>
  <Company>Krokoz™</Company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2018-05-04T06:00:00Z</dcterms:created>
  <dcterms:modified xsi:type="dcterms:W3CDTF">2018-05-04T06:00:00Z</dcterms:modified>
</cp:coreProperties>
</file>