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875" w14:textId="77777777" w:rsidR="009148C8" w:rsidRDefault="009148C8" w:rsidP="009148C8">
      <w:pPr>
        <w:pStyle w:val="a3"/>
      </w:pPr>
      <w:r>
        <w:t>ГРАД НЕБЕСНЫЙ И ЛЮДИ ЖИВЫЕ</w:t>
      </w:r>
    </w:p>
    <w:p w14:paraId="6AF49F52" w14:textId="77777777" w:rsidR="009148C8" w:rsidRDefault="009148C8" w:rsidP="009148C8">
      <w:pPr>
        <w:pStyle w:val="a5"/>
      </w:pPr>
      <w:r>
        <w:t xml:space="preserve">(О книге Александры Николаенко  </w:t>
      </w:r>
    </w:p>
    <w:p w14:paraId="4590FF81" w14:textId="77777777" w:rsidR="009148C8" w:rsidRDefault="009148C8" w:rsidP="009148C8">
      <w:pPr>
        <w:pStyle w:val="a5"/>
      </w:pPr>
      <w:r>
        <w:t>«Небесный почтальон Федя Булкин»)</w:t>
      </w:r>
    </w:p>
    <w:p w14:paraId="66A6D54C" w14:textId="77777777" w:rsidR="009148C8" w:rsidRDefault="009148C8" w:rsidP="009148C8">
      <w:pPr>
        <w:pStyle w:val="1"/>
      </w:pPr>
    </w:p>
    <w:p w14:paraId="2951B1DB" w14:textId="77777777" w:rsidR="009148C8" w:rsidRDefault="009148C8" w:rsidP="009148C8">
      <w:pPr>
        <w:pStyle w:val="1"/>
      </w:pPr>
    </w:p>
    <w:p w14:paraId="3E20F1F4" w14:textId="77777777" w:rsidR="009148C8" w:rsidRDefault="009148C8" w:rsidP="009148C8">
      <w:pPr>
        <w:pStyle w:val="1"/>
      </w:pPr>
    </w:p>
    <w:p w14:paraId="10EEFDDA" w14:textId="77777777" w:rsidR="009148C8" w:rsidRDefault="009148C8" w:rsidP="009148C8">
      <w:pPr>
        <w:pStyle w:val="1"/>
      </w:pPr>
    </w:p>
    <w:p w14:paraId="3B8D505D" w14:textId="77777777" w:rsidR="009148C8" w:rsidRDefault="009148C8" w:rsidP="009148C8">
      <w:pPr>
        <w:pStyle w:val="1"/>
      </w:pPr>
      <w:r>
        <w:t>Удивительная эта книга. Ни на что не похожая.</w:t>
      </w:r>
    </w:p>
    <w:p w14:paraId="3750D428" w14:textId="77777777" w:rsidR="009148C8" w:rsidRDefault="009148C8" w:rsidP="009148C8">
      <w:pPr>
        <w:pStyle w:val="1"/>
      </w:pPr>
      <w:r>
        <w:t xml:space="preserve">Все ведь сразу ищут аналоги и подобия. </w:t>
      </w:r>
    </w:p>
    <w:p w14:paraId="32E7CA3D" w14:textId="77777777" w:rsidR="009148C8" w:rsidRDefault="009148C8" w:rsidP="009148C8">
      <w:pPr>
        <w:pStyle w:val="1"/>
      </w:pPr>
      <w:r>
        <w:t xml:space="preserve">У каждого произведения искусства есть скрытые смыслы. Как говорил Станиславский, сверхзадача. </w:t>
      </w:r>
    </w:p>
    <w:p w14:paraId="0146597C" w14:textId="77777777" w:rsidR="009148C8" w:rsidRDefault="009148C8" w:rsidP="009148C8">
      <w:pPr>
        <w:pStyle w:val="1"/>
      </w:pPr>
      <w:r>
        <w:t>Сверхзадача книги Александры Николаенко «Небесный почтальон» – обращение к невидимому и сакральному Небесному Иерусалиму, хоть он не упоминается в детско-эпическом рассказе про мальчика Федю Булкина и его бабушку, но звучат, звучат вслух намеки на мир горний, и сияющий сакрал все равно подразумевается:</w:t>
      </w:r>
    </w:p>
    <w:p w14:paraId="02E39CED" w14:textId="77777777" w:rsidR="009148C8" w:rsidRDefault="009148C8" w:rsidP="009148C8">
      <w:pPr>
        <w:pStyle w:val="1"/>
      </w:pPr>
      <w:r>
        <w:t>«Папа мой, например, очень газеты читать любил за завтраком. Как же я не подумал?! Не доходят, конечно, газеты в Город Небесный! Потому не доходят они, что почтальонов их разносить нет! Наша почтальонка толстая. Еле-еле по лестнице до ящиков почтовых взбирается со своими стопками. Куда уж ей до Града Небесного подниматься.</w:t>
      </w:r>
    </w:p>
    <w:p w14:paraId="7107F062" w14:textId="77777777" w:rsidR="009148C8" w:rsidRDefault="009148C8" w:rsidP="009148C8">
      <w:pPr>
        <w:pStyle w:val="1"/>
      </w:pPr>
      <w:r>
        <w:t>Почтальоном нужно мне стать, только не как обычные почтари, а космическим! Буду на ракете газеты в Град Небесный возить. Если газеты и в Граде Небесном есть – на землю назад».</w:t>
      </w:r>
    </w:p>
    <w:p w14:paraId="589DE575" w14:textId="77777777" w:rsidR="009148C8" w:rsidRDefault="009148C8" w:rsidP="009148C8">
      <w:pPr>
        <w:pStyle w:val="1"/>
      </w:pPr>
      <w:r>
        <w:t>По сути, вся книга – диалог: мальчик Федя и старушка, бабушка его, все время разговаривают – то вслух, то даже молча. Сам рассказ идет-движется странно и прекрасно: то это собственно рассказ (от автора, от третьего лица), то голос Феди Булкина явственно прорезается и реплики и размышления идут от «я» – от лица самого мальчика-героя; то звучит вроде бы воспоминание, и такое ощущение, что оно никому из живущих не принадлежит, а автор только считывает и записывает это Безличное, Божие:</w:t>
      </w:r>
    </w:p>
    <w:p w14:paraId="3C78A2C7" w14:textId="77777777" w:rsidR="009148C8" w:rsidRDefault="009148C8" w:rsidP="009148C8">
      <w:pPr>
        <w:pStyle w:val="1"/>
      </w:pPr>
      <w:r>
        <w:t>«Пустыми обещаниями кормит Бог человека! Завтра да вчера…</w:t>
      </w:r>
    </w:p>
    <w:p w14:paraId="7B098DFF" w14:textId="77777777" w:rsidR="009148C8" w:rsidRDefault="009148C8" w:rsidP="009148C8">
      <w:pPr>
        <w:pStyle w:val="1"/>
      </w:pPr>
      <w:r>
        <w:t xml:space="preserve">Завтра еще нет. Вчера уже было. Одно сегодня остается. Безвылазно! </w:t>
      </w:r>
    </w:p>
    <w:p w14:paraId="38996A72" w14:textId="77777777" w:rsidR="009148C8" w:rsidRDefault="009148C8" w:rsidP="009148C8">
      <w:pPr>
        <w:pStyle w:val="1"/>
      </w:pPr>
      <w:r>
        <w:t>А ведь ничего хорошего нет в сегодняшнем дне...»</w:t>
      </w:r>
    </w:p>
    <w:p w14:paraId="70956629" w14:textId="77777777" w:rsidR="009148C8" w:rsidRDefault="009148C8" w:rsidP="009148C8">
      <w:pPr>
        <w:pStyle w:val="1"/>
      </w:pPr>
      <w:r>
        <w:t>Маленькие главки – как фрагменты из детского дневника. Фединого, наивного. Но вдруг наивность больно высверкнет взрослой, трагической мудростью, и страшно становится.</w:t>
      </w:r>
    </w:p>
    <w:p w14:paraId="2E7D2F6D" w14:textId="77777777" w:rsidR="009148C8" w:rsidRDefault="009148C8" w:rsidP="009148C8">
      <w:pPr>
        <w:pStyle w:val="1"/>
      </w:pPr>
      <w:r>
        <w:t xml:space="preserve">Интонация, взятая автором, взята как нельзя более точно – она неуловимо колышется между детским солнечным лепетом и безжалостным рентгеном взрослого искушенного взгляда. Правда, трагизм этого взгляда автор искусно прячет за самой history of childhood, которая на самом деле есть даже kind story. Слишком мало в наше жесткое и стремительное время, время скоростей, медленной доброты – доброты детства, доброты старения и старости. А ведь они и есть пища и воздух замотанного, замученного житейской толкотней земного насельника. </w:t>
      </w:r>
    </w:p>
    <w:p w14:paraId="13913E3E" w14:textId="77777777" w:rsidR="009148C8" w:rsidRDefault="009148C8" w:rsidP="009148C8">
      <w:pPr>
        <w:pStyle w:val="1"/>
      </w:pPr>
      <w:r>
        <w:t xml:space="preserve">Эпизод в книге, где мальчик рассказывает о повесившемся дворнике, показателен. Читая, мы исподволь замечаем, что, оказывается, Федя в своих микроисповедях речь ведет об архетипических материях. Жизнь, смерть, рождение, гибель, отношение к животным (все живое! и все живое должно умереть!), любовь к людям. Вот они, извечные русские, а также общечеловеческие архетипы – через призму восприятия и понимания ребенка: преступление и наказание («...Не бывает, Федя, у Бога без вины виноватых, ни за что не бывает наказанных...»), о совести, о «возмездии справедливом», о «мира создании», и вот опять, снова (это уже лейтмотивом через текст проходит) – «о небесах обетованных». </w:t>
      </w:r>
    </w:p>
    <w:p w14:paraId="460D9B9A" w14:textId="77777777" w:rsidR="009148C8" w:rsidRDefault="009148C8" w:rsidP="009148C8">
      <w:pPr>
        <w:pStyle w:val="1"/>
      </w:pPr>
      <w:r>
        <w:t xml:space="preserve">Небеса есть синоним Бога, а Бог есть синоним жизни, но Он же, как понятно и Феде и бабушке, и смертью владеет, и незримо повелевает справедливостью и наказанием за грехи. Бог – всевидящее око, но странное ощущение! Вследствие невероятной чистоты и </w:t>
      </w:r>
      <w:r>
        <w:lastRenderedPageBreak/>
        <w:t xml:space="preserve">честности самих героев, их непредвзятости, их подлинной и пожизненной человечности, они сами – оба, и Федя, и старушка – становятся общим-сдвоенным проводником, дуэтом-синонимом Божественного, такими малыми, незаметными наместниками Бога на земле. </w:t>
      </w:r>
    </w:p>
    <w:p w14:paraId="13173CF0" w14:textId="77777777" w:rsidR="009148C8" w:rsidRDefault="009148C8" w:rsidP="009148C8">
      <w:pPr>
        <w:pStyle w:val="1"/>
      </w:pPr>
      <w:r>
        <w:t xml:space="preserve">В этом главное чудо книги, балансирующей между детским дневником, взрослой исповедью, зарисовками (эскизами, этюдами) художника с острым глазом. И шаг за шагом, мало-помалу приближающейся к вечности – к той мечтаемой вечности, о которой и во имя которой и написана книга. </w:t>
      </w:r>
    </w:p>
    <w:p w14:paraId="7D897C6E" w14:textId="77777777" w:rsidR="009148C8" w:rsidRDefault="009148C8" w:rsidP="009148C8">
      <w:pPr>
        <w:pStyle w:val="1"/>
      </w:pPr>
      <w:r>
        <w:t>Вечность, бессмертие – какие, вроде бы, громкие слова! Мы шарахаемся от их привычного громокипящего пафоса. И в изумлении застываем перед простым раздумьем простого мальчишки об этих высоких материях.</w:t>
      </w:r>
    </w:p>
    <w:p w14:paraId="1E777F79" w14:textId="77777777" w:rsidR="009148C8" w:rsidRDefault="009148C8" w:rsidP="009148C8">
      <w:pPr>
        <w:pStyle w:val="1"/>
      </w:pPr>
      <w:r>
        <w:t>«Размечтался я что-то, рассуждаю, думаю: какой смертью лучше умереть мне? «Все там будем», – сказала тетя с пятого этажа бабушке. Так вот я на этот счет…</w:t>
      </w:r>
    </w:p>
    <w:p w14:paraId="69621401" w14:textId="77777777" w:rsidR="009148C8" w:rsidRDefault="009148C8" w:rsidP="009148C8">
      <w:pPr>
        <w:pStyle w:val="1"/>
      </w:pPr>
      <w:r>
        <w:t>– Ты какой смертью умирать лучше хочешь, бабушка?</w:t>
      </w:r>
    </w:p>
    <w:p w14:paraId="72A65C67" w14:textId="77777777" w:rsidR="009148C8" w:rsidRDefault="009148C8" w:rsidP="009148C8">
      <w:pPr>
        <w:pStyle w:val="1"/>
      </w:pPr>
      <w:r>
        <w:t>– Какой Бог даст, Федя, той и пойду, что ты, на ночь глядя, о таком всполошился?</w:t>
      </w:r>
    </w:p>
    <w:p w14:paraId="7333C6CA" w14:textId="77777777" w:rsidR="009148C8" w:rsidRDefault="009148C8" w:rsidP="009148C8">
      <w:pPr>
        <w:pStyle w:val="1"/>
      </w:pPr>
      <w:r>
        <w:t>Что всполошился я?! А как не всполошиться мне? Все у Бога просят, чтобы не умирать, а ни одного еще жить в живых насовсем не оставили. Это я раньше бессмертным быть не хотел. А теперь раздумался. Бессмертным как-нибудь стать мне лучше, пожалуй. »</w:t>
      </w:r>
    </w:p>
    <w:p w14:paraId="245E1877" w14:textId="77777777" w:rsidR="009148C8" w:rsidRDefault="009148C8" w:rsidP="009148C8">
      <w:pPr>
        <w:pStyle w:val="1"/>
      </w:pPr>
      <w:r>
        <w:t xml:space="preserve"> «Всякая смерть, как рождение», – шепчет Феде бабушка. И в устах старухи, что вот-вот переступит страшащий всех, заветный порог, это звучит не банальным намеком на то, что и там, за порогом, что-то есть, и более того, есть жизнь вечная, – а просто эти слова естественны, как вдох, как выдох. Я вдыхаю, но я и выдыхаю. И выдыхает – нами – Бог. </w:t>
      </w:r>
    </w:p>
    <w:p w14:paraId="48DD420E" w14:textId="77777777" w:rsidR="009148C8" w:rsidRDefault="009148C8" w:rsidP="009148C8">
      <w:pPr>
        <w:pStyle w:val="1"/>
      </w:pPr>
      <w:r>
        <w:t xml:space="preserve">Советское время в книге изображено – а как вечное. БАМы всякие, луноходы, Владимир Высоцкий, да, все эти приметы эпохи маяками просвечивают в нехитром светлом рассказе, в рекой текущем вперед и вдаль дневнике Феди, но они мгновенно превращаются в залоги неведомого будущего – как винтажные драгоценности в шкатулке ждут своего часа и внимания неведомой будущей модницы. </w:t>
      </w:r>
    </w:p>
    <w:p w14:paraId="6B3BEF18" w14:textId="77777777" w:rsidR="009148C8" w:rsidRDefault="009148C8" w:rsidP="009148C8">
      <w:pPr>
        <w:pStyle w:val="1"/>
      </w:pPr>
      <w:r>
        <w:t xml:space="preserve">А вот и момент сопротивления. Ребячьего восстания. Бунта против неизбежного, ибо дитя – а точнее, человек – а еще точнее, </w:t>
      </w:r>
      <w:r>
        <w:rPr>
          <w:i/>
          <w:iCs/>
        </w:rPr>
        <w:t>Любой</w:t>
      </w:r>
      <w:r>
        <w:t xml:space="preserve"> человек – не хочет смерти, хочет уйти от нее навек и избежать ее.</w:t>
      </w:r>
    </w:p>
    <w:p w14:paraId="75506E04" w14:textId="77777777" w:rsidR="009148C8" w:rsidRDefault="009148C8" w:rsidP="009148C8">
      <w:pPr>
        <w:pStyle w:val="1"/>
      </w:pPr>
      <w:r>
        <w:t xml:space="preserve">«Не хочу, как дворник, в петле, язык высунув. </w:t>
      </w:r>
    </w:p>
    <w:p w14:paraId="29998ADD" w14:textId="77777777" w:rsidR="009148C8" w:rsidRDefault="009148C8" w:rsidP="009148C8">
      <w:pPr>
        <w:pStyle w:val="1"/>
      </w:pPr>
      <w:r>
        <w:t xml:space="preserve">Не хочу, чтоб змея ужалила. </w:t>
      </w:r>
    </w:p>
    <w:p w14:paraId="0270FA0F" w14:textId="77777777" w:rsidR="009148C8" w:rsidRDefault="009148C8" w:rsidP="009148C8">
      <w:pPr>
        <w:pStyle w:val="1"/>
      </w:pPr>
      <w:r>
        <w:t>Не хочу стареньким умирать, потому что все кости болят и свет не мил. Не хочу…</w:t>
      </w:r>
    </w:p>
    <w:p w14:paraId="4335C6A6" w14:textId="77777777" w:rsidR="009148C8" w:rsidRDefault="009148C8" w:rsidP="009148C8">
      <w:pPr>
        <w:pStyle w:val="1"/>
      </w:pPr>
      <w:r>
        <w:t xml:space="preserve">Ничего не хочу! </w:t>
      </w:r>
    </w:p>
    <w:p w14:paraId="0112A6CD" w14:textId="77777777" w:rsidR="009148C8" w:rsidRDefault="009148C8" w:rsidP="009148C8">
      <w:pPr>
        <w:pStyle w:val="1"/>
      </w:pPr>
      <w:r>
        <w:t>– Выбрал я, бабушка…</w:t>
      </w:r>
    </w:p>
    <w:p w14:paraId="4395BE72" w14:textId="77777777" w:rsidR="009148C8" w:rsidRDefault="009148C8" w:rsidP="009148C8">
      <w:pPr>
        <w:pStyle w:val="1"/>
      </w:pPr>
      <w:r>
        <w:t>– Что выбрал, Федя?</w:t>
      </w:r>
    </w:p>
    <w:p w14:paraId="62B7E930" w14:textId="77777777" w:rsidR="009148C8" w:rsidRDefault="009148C8" w:rsidP="009148C8">
      <w:pPr>
        <w:pStyle w:val="1"/>
      </w:pPr>
      <w:r>
        <w:t>– Никакой смертью умирать я не буду!)»</w:t>
      </w:r>
    </w:p>
    <w:p w14:paraId="4479D092" w14:textId="77777777" w:rsidR="009148C8" w:rsidRDefault="009148C8" w:rsidP="009148C8">
      <w:pPr>
        <w:pStyle w:val="1"/>
      </w:pPr>
      <w:r>
        <w:t>Чередой сменяются зарисовки и раздумья Феди: вот о войне и о Победе, вот о прошлом и будущем (это опять о всесокрушающем времени!), о «никогда» и «навсегда», о подлости и честности, о вещих снах, а вот и о дедушке Ленине школьное сочинение, и...</w:t>
      </w:r>
    </w:p>
    <w:p w14:paraId="10434DBB" w14:textId="77777777" w:rsidR="009148C8" w:rsidRDefault="009148C8" w:rsidP="009148C8">
      <w:pPr>
        <w:pStyle w:val="1"/>
      </w:pPr>
      <w:r>
        <w:t>...и совершенно потрясающий финал.</w:t>
      </w:r>
    </w:p>
    <w:p w14:paraId="0109A680" w14:textId="77777777" w:rsidR="009148C8" w:rsidRDefault="009148C8" w:rsidP="009148C8">
      <w:pPr>
        <w:pStyle w:val="1"/>
      </w:pPr>
      <w:r>
        <w:t>Финал, где воедино смешиваются, дружно сливаются и в одном пророческом, почти библейском котле варятся времена.</w:t>
      </w:r>
    </w:p>
    <w:p w14:paraId="6A452C60" w14:textId="77777777" w:rsidR="009148C8" w:rsidRDefault="009148C8" w:rsidP="009148C8">
      <w:pPr>
        <w:pStyle w:val="1"/>
      </w:pPr>
      <w:r>
        <w:t xml:space="preserve">Где бабушка на старой фотографии, рассматривая под лупой фигурки человеческие, шепчет Феде – малышу? или уже взрослому, все знающему о неизбывной печали людской? – «– У дома, Федь, нашего стоишь, за десять лет до войны…. Да не нужно, Федь, лупы мне, это дедушка...»; где в записке о молитвах о здравии и об упокоении перечисляются все, все родные имена, и живых, и усопших, имена рода; и где приписывает мальчик Федя – вечный мальчик, у Бога на ладони, в Граде Небесном, ангельский мальчик – к записке той – от себя, от сердца своего живого: «БОГУ – О НАС». </w:t>
      </w:r>
    </w:p>
    <w:p w14:paraId="7AC461B3" w14:textId="77777777" w:rsidR="009148C8" w:rsidRDefault="009148C8" w:rsidP="009148C8">
      <w:pPr>
        <w:pStyle w:val="1"/>
      </w:pPr>
      <w:r>
        <w:t xml:space="preserve">Круг замкнулся. И круг разорвался. </w:t>
      </w:r>
    </w:p>
    <w:p w14:paraId="5AE4FAE0" w14:textId="77777777" w:rsidR="009148C8" w:rsidRDefault="009148C8" w:rsidP="009148C8">
      <w:pPr>
        <w:pStyle w:val="1"/>
      </w:pPr>
      <w:r>
        <w:t xml:space="preserve">Эту книгу </w:t>
      </w:r>
      <w:r>
        <w:rPr>
          <w:i/>
          <w:iCs/>
        </w:rPr>
        <w:t>о нас</w:t>
      </w:r>
      <w:r>
        <w:t xml:space="preserve"> – как некий таинственный помянник – написал настоящий художник.</w:t>
      </w:r>
    </w:p>
    <w:p w14:paraId="1D793E1E" w14:textId="77777777" w:rsidR="009148C8" w:rsidRDefault="009148C8" w:rsidP="009148C8">
      <w:pPr>
        <w:pStyle w:val="1"/>
      </w:pPr>
      <w:r>
        <w:t xml:space="preserve">И хорошо даже, что в одной из главок бессмертного дневника Феди Булкина двое сирот </w:t>
      </w:r>
      <w:r>
        <w:lastRenderedPageBreak/>
        <w:t xml:space="preserve">земных, Федя и бабушка, переживают и воочию наблюдают грозную стихию – явление града, что побивает все: людей, машины, растения, крыши домов; и это ведь тоже град небесный. </w:t>
      </w:r>
    </w:p>
    <w:p w14:paraId="4F50B71A" w14:textId="77777777" w:rsidR="009148C8" w:rsidRDefault="009148C8" w:rsidP="009148C8">
      <w:pPr>
        <w:pStyle w:val="1"/>
      </w:pPr>
      <w:r>
        <w:t>Град Небесный восстает над облаками, а град небесный побивает землю.</w:t>
      </w:r>
    </w:p>
    <w:p w14:paraId="668D2EBE" w14:textId="77777777" w:rsidR="009148C8" w:rsidRDefault="009148C8" w:rsidP="009148C8">
      <w:pPr>
        <w:pStyle w:val="1"/>
      </w:pPr>
      <w:r>
        <w:t>Все правильно. Все справедливо.</w:t>
      </w:r>
    </w:p>
    <w:p w14:paraId="5147281B" w14:textId="77777777" w:rsidR="009148C8" w:rsidRDefault="009148C8" w:rsidP="009148C8">
      <w:pPr>
        <w:pStyle w:val="1"/>
      </w:pPr>
      <w:r>
        <w:t xml:space="preserve">Так на одной доске, отломанной от великого древнего Ковчега, в громадном море Потопа-Времени и плывут отныне эти двое, под присмотром Бога своего. </w:t>
      </w:r>
    </w:p>
    <w:p w14:paraId="31DA8208" w14:textId="77777777" w:rsidR="009148C8" w:rsidRDefault="009148C8" w:rsidP="009148C8">
      <w:pPr>
        <w:pStyle w:val="1"/>
      </w:pPr>
    </w:p>
    <w:p w14:paraId="332853A5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A"/>
    <w:rsid w:val="001D64AA"/>
    <w:rsid w:val="007C7F16"/>
    <w:rsid w:val="009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EDD9-4A01-4FD2-B92B-179C4D7F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148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148C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148C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одз (книга вых данные)"/>
    <w:basedOn w:val="a"/>
    <w:uiPriority w:val="99"/>
    <w:rsid w:val="009148C8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2019-09-01T06:43:00Z</dcterms:created>
  <dcterms:modified xsi:type="dcterms:W3CDTF">2019-09-01T06:43:00Z</dcterms:modified>
</cp:coreProperties>
</file>