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48" w:rsidRDefault="00BD2848" w:rsidP="00BD2848">
      <w:pPr>
        <w:pStyle w:val="a8"/>
      </w:pPr>
      <w:r>
        <w:t xml:space="preserve">МАРИЕНГОФ И МАНДЕЛЬШТАМ </w:t>
      </w:r>
    </w:p>
    <w:p w:rsidR="00BD2848" w:rsidRDefault="00BD2848" w:rsidP="00BD2848">
      <w:pPr>
        <w:pStyle w:val="ae"/>
      </w:pPr>
      <w:r>
        <w:t>Судьба часто их сводила вместе</w:t>
      </w:r>
    </w:p>
    <w:p w:rsidR="00BD2848" w:rsidRDefault="00BD2848" w:rsidP="00BD2848">
      <w:pPr>
        <w:pStyle w:val="ae"/>
      </w:pP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Оба поэта часто публиковались в одних изданиях, выступали на одних и тех же площадках, вынужденно бывали в одних и тех же городах, волей случая отдыхали вместе. И – может быть, это самое главное – интересов</w:t>
      </w:r>
      <w:r>
        <w:t>а</w:t>
      </w:r>
      <w:r>
        <w:t>лись творчеством друг друга.</w:t>
      </w:r>
    </w:p>
    <w:p w:rsidR="00BD2848" w:rsidRDefault="00BD2848" w:rsidP="00BD2848">
      <w:pPr>
        <w:pStyle w:val="1"/>
      </w:pPr>
      <w:r>
        <w:t>Всплывёт несколько гипотез. От них никуда не уйти: в биографиях М</w:t>
      </w:r>
      <w:r>
        <w:t>а</w:t>
      </w:r>
      <w:r>
        <w:t>риенгофа и Мандельштама ещё остались белые пятна. Поэтому всякий раз мы это будем чётко проговаривать.</w:t>
      </w:r>
    </w:p>
    <w:p w:rsidR="00BD2848" w:rsidRDefault="00BD2848" w:rsidP="00BD2848">
      <w:pPr>
        <w:pStyle w:val="1"/>
      </w:pPr>
      <w:r>
        <w:t>В конце 2015 года в журнале «Homo Legens» (№ 4) мы уже обращались к этой теме, только в более расширенном ключе – «Мандельштам и имаж</w:t>
      </w:r>
      <w:r>
        <w:t>и</w:t>
      </w:r>
      <w:r>
        <w:t>нисты». В данной же статье попробуем описать уже все случаи общения двух поэтов.</w:t>
      </w:r>
    </w:p>
    <w:p w:rsidR="00BD2848" w:rsidRDefault="00BD2848" w:rsidP="00BD2848">
      <w:pPr>
        <w:pStyle w:val="1"/>
      </w:pPr>
      <w:r>
        <w:t>Будет разговор об альманахах «Исход» и «Явь». В первом Мандельштам публиковался, во втором – мог бы. О журнале «Гостиница для путешес</w:t>
      </w:r>
      <w:r>
        <w:t>т</w:t>
      </w:r>
      <w:r>
        <w:t>вующих в прекрасном», в котором Осип Эмильевич публиковал не только стихотворения, но и свою публицистику. Редактором этих изданий был Анатолий Мариенгоф.</w:t>
      </w:r>
    </w:p>
    <w:p w:rsidR="00BD2848" w:rsidRDefault="00BD2848" w:rsidP="00BD2848">
      <w:pPr>
        <w:pStyle w:val="1"/>
      </w:pPr>
      <w:r>
        <w:t>Некоторые современники поэтов, а позже и литературоведы отмечали определённое родство в поэтике Мандельштама и Мариенгофа. Попробуем сказать об этом чуть подробней.</w:t>
      </w:r>
    </w:p>
    <w:p w:rsidR="00BD2848" w:rsidRDefault="00BD2848" w:rsidP="00BD2848">
      <w:pPr>
        <w:pStyle w:val="1"/>
      </w:pPr>
      <w:r>
        <w:t>И, наконец, самое интересное – Анатолий Борисович в середине 1950-х годов написал мемуары «Это вам, потомки!». В них встречаются стихотв</w:t>
      </w:r>
      <w:r>
        <w:t>о</w:t>
      </w:r>
      <w:r>
        <w:t>рения Мандельштама – преимущественно 1930-х годов и при жизни поэта не публиковавшиеся. Как они попали к Мариенгофу, если домашней би</w:t>
      </w:r>
      <w:r>
        <w:t>б</w:t>
      </w:r>
      <w:r>
        <w:t>лиотеки он не имел и с Надеждой Яковлевной не общался?</w:t>
      </w:r>
    </w:p>
    <w:p w:rsidR="00BD2848" w:rsidRDefault="00BD2848" w:rsidP="00BD2848">
      <w:pPr>
        <w:pStyle w:val="1"/>
      </w:pPr>
      <w:r>
        <w:t>Обо всём этом и поговорим.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b"/>
      </w:pPr>
      <w:r>
        <w:t>«Исход», «Явь» и «Гостиница»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Осенью 1918 года в Пензе выходит первый имажинистский альманах «Исход». Мариенгоф ещё не приехал покорять Москву. Не успел познак</w:t>
      </w:r>
      <w:r>
        <w:t>о</w:t>
      </w:r>
      <w:r>
        <w:t>миться с Есениным. И, соответственно, не было общего плана по постро</w:t>
      </w:r>
      <w:r>
        <w:t>е</w:t>
      </w:r>
      <w:r>
        <w:t>нию Московского Ордена имажинистов</w:t>
      </w:r>
      <w:r>
        <w:rPr>
          <w:vertAlign w:val="superscript"/>
        </w:rPr>
        <w:footnoteReference w:id="1"/>
      </w:r>
      <w:r>
        <w:t>. Всё это произойдёт спустя сч</w:t>
      </w:r>
      <w:r>
        <w:t>и</w:t>
      </w:r>
      <w:r>
        <w:t>танные недели.</w:t>
      </w:r>
    </w:p>
    <w:p w:rsidR="00BD2848" w:rsidRDefault="00BD2848" w:rsidP="00BD2848">
      <w:pPr>
        <w:pStyle w:val="1"/>
      </w:pPr>
      <w:r>
        <w:t>А пока в пензенском альманахе появляются первые имажинистские стихи. Об этом почти и не говорилось, но в «Исходе» вместе с местными литераторами состоялась и публикация Мандельштама – его стихотворения «Декабрист» (1917), которое оканчивалось строчками: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f"/>
        <w:ind w:left="1531"/>
      </w:pPr>
      <w:r>
        <w:t>Все перепуталось, и некому сказать,</w:t>
      </w:r>
    </w:p>
    <w:p w:rsidR="00BD2848" w:rsidRDefault="00BD2848" w:rsidP="00BD2848">
      <w:pPr>
        <w:pStyle w:val="af"/>
        <w:ind w:left="1531"/>
      </w:pPr>
      <w:r>
        <w:t>Что, постепенно холодея,</w:t>
      </w:r>
    </w:p>
    <w:p w:rsidR="00BD2848" w:rsidRDefault="00BD2848" w:rsidP="00BD2848">
      <w:pPr>
        <w:pStyle w:val="af"/>
        <w:ind w:left="1531"/>
      </w:pPr>
      <w:r>
        <w:t>Все перепуталось, и сладко повторять:</w:t>
      </w:r>
    </w:p>
    <w:p w:rsidR="00BD2848" w:rsidRDefault="00BD2848" w:rsidP="00BD2848">
      <w:pPr>
        <w:pStyle w:val="af"/>
        <w:ind w:left="1531"/>
      </w:pPr>
      <w:r>
        <w:t>Россия, Лета, Лорелея.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В суматохе революционных дней оно казалось актуальным – особенно в крикливом имажинистском альманахе, где тоже перемешались родина, вечность, Бог, апашество и любовь. Кто его туда пристроил? Сам ли Ма</w:t>
      </w:r>
      <w:r>
        <w:t>н</w:t>
      </w:r>
      <w:r>
        <w:t>дельштам дал стихотворение молодым поэтам или они напечатали, его не спросив? К сожалению, ни литературоведы, занимающиеся имажинистами, ни мандельштамоведы не могут дать ответа. Уместны только гипотезы.</w:t>
      </w:r>
    </w:p>
    <w:p w:rsidR="00BD2848" w:rsidRDefault="00BD2848" w:rsidP="00BD2848">
      <w:pPr>
        <w:pStyle w:val="1"/>
      </w:pPr>
      <w:r>
        <w:t>Так как поэт в будущем будет тесно общаться со всеми имажинистами – в том числе и с Мариенгофом, – можно предположить, что они уже были знакомы к этому времени. Видимо, поэты успели подружиться либо в д</w:t>
      </w:r>
      <w:r>
        <w:t>о</w:t>
      </w:r>
      <w:r>
        <w:t>революционной Пензе (маловероятно: Мандельштам в это время путеш</w:t>
      </w:r>
      <w:r>
        <w:t>е</w:t>
      </w:r>
      <w:r>
        <w:t>ствовал по России, но нет ни одного упоминания о его приезде в Пензу), либо в Москве образца 1916 года, когда Мариенгоф приезжал учиться в Московском университете, либо на фронтах Первой мировой войны (тоже маловероятно: Мандельштам был далёк от линии фронта).</w:t>
      </w:r>
    </w:p>
    <w:p w:rsidR="00BD2848" w:rsidRDefault="00BD2848" w:rsidP="00BD2848">
      <w:pPr>
        <w:pStyle w:val="1"/>
      </w:pPr>
      <w:r>
        <w:t>Но так или иначе это был первый признак их общения, растянувшегося на годы.</w:t>
      </w:r>
    </w:p>
    <w:p w:rsidR="00BD2848" w:rsidRDefault="00BD2848" w:rsidP="00BD2848">
      <w:pPr>
        <w:pStyle w:val="1"/>
      </w:pPr>
      <w:r>
        <w:t>Позже Мариенгоф и Мандельштам встретятся уже в Москве образца 1918 года. Возможно, когда Анатолий Борисович работал секретарём во ВЦИКе и собирал материал для первого революционного альманаха «Явь», он предлагал среди прочих и Осипу Эмильевичу поучаствовать с подбо</w:t>
      </w:r>
      <w:r>
        <w:t>р</w:t>
      </w:r>
      <w:r>
        <w:t>кой стихотворений.</w:t>
      </w:r>
    </w:p>
    <w:p w:rsidR="00BD2848" w:rsidRDefault="00BD2848" w:rsidP="00BD2848">
      <w:pPr>
        <w:pStyle w:val="1"/>
      </w:pPr>
      <w:r>
        <w:t>Ситуация в стране была крайне сложной. Наркомпрос, где, кстати, и р</w:t>
      </w:r>
      <w:r>
        <w:t>а</w:t>
      </w:r>
      <w:r>
        <w:t>ботал в это время Мандельштам, поставил задачу: скоординировать лит</w:t>
      </w:r>
      <w:r>
        <w:t>е</w:t>
      </w:r>
      <w:r>
        <w:t>ратурный истеблишмент, настроенный на создание нового жизненного у</w:t>
      </w:r>
      <w:r>
        <w:t>к</w:t>
      </w:r>
      <w:r>
        <w:t>лада. Мариенгоф как раз и собирал тех поэтов, которые ещё не успели эмигрировать и которые в начавшейся Гражданской войне выбрали сторону пролетариата. Среди авторов, отдавших новые стихи в «Явь», были футуристы Пастернак и Каменский, символист Белый, представитель «нов</w:t>
      </w:r>
      <w:r>
        <w:t>о</w:t>
      </w:r>
      <w:r>
        <w:t>крестьянской купницы» Пётр Орешин, имажинисты Есенин, Ивнев, Ше</w:t>
      </w:r>
      <w:r>
        <w:t>р</w:t>
      </w:r>
      <w:r>
        <w:t>шеневич и близкие к имажинизму Оленин, Владычина, Рексин, Спасский, Старцев.</w:t>
      </w:r>
    </w:p>
    <w:p w:rsidR="00BD2848" w:rsidRDefault="00BD2848" w:rsidP="00BD2848">
      <w:pPr>
        <w:pStyle w:val="1"/>
      </w:pPr>
      <w:r>
        <w:t>Если отдали свои стихи Пастернак и Белый, можно предположить, что подобное предложение поступало и Мандельштаму. Но это лишь гипотеза. Тесно же он сотрудничал с имажинистами в журнале «Гостиница для п</w:t>
      </w:r>
      <w:r>
        <w:t>у</w:t>
      </w:r>
      <w:r>
        <w:t>тешествующих в прекрасном». В первом номере опубликованы статья «Девятнадцатый век» и стихотворение «Сеновал». При этом стихотворение впоследствии разделилось на два: «Сеновал» без одной строфы и «Я не знаю, с каких пор…».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b"/>
      </w:pPr>
      <w:r>
        <w:t>Образы Мариенгофа и Мандельштама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Литературоведы до сих пор удивляются этому сотрудничеству. Так, Екатерина Иванова (Федорчук), исследовательница Шершеневича, в своей диссертации пишет: «Участие в проекте имажинистов О. Мандельштама может вызвать некоторое удивление, ведь его творческие искания были весьма далеки от направления, избранного имажинистами &lt;…&gt; В прив</w:t>
      </w:r>
      <w:r>
        <w:t>е</w:t>
      </w:r>
      <w:r>
        <w:t>денном эссе О. Мандельштама есть несколько пунк­тов, которые были близки позиции редакционной коллегии журнала, в особенности А. Мар</w:t>
      </w:r>
      <w:r>
        <w:t>и</w:t>
      </w:r>
      <w:r>
        <w:t>енгофу: резкая критика самодостаточной методологии, абстрагирования, подмены познания методом, что очевидно и послужило причиной того, что поэзию стала заменять формальная теория».</w:t>
      </w:r>
    </w:p>
    <w:p w:rsidR="00BD2848" w:rsidRDefault="00BD2848" w:rsidP="00BD2848">
      <w:pPr>
        <w:pStyle w:val="1"/>
      </w:pPr>
      <w:r>
        <w:t>То есть Иванова сначала удивляется появлению Мандельштама в жу</w:t>
      </w:r>
      <w:r>
        <w:t>р</w:t>
      </w:r>
      <w:r>
        <w:t>нале, а потом пытается это осознать и упорядочить. Выходит, что Осип Эмильевич был в некоторой степени близок Мариенгофу. Это отмечал ещё и Шершеневич в своих мемуарах.</w:t>
      </w:r>
    </w:p>
    <w:p w:rsidR="00BD2848" w:rsidRDefault="00BD2848" w:rsidP="00BD2848">
      <w:pPr>
        <w:pStyle w:val="1"/>
      </w:pPr>
      <w:r>
        <w:t>«Левое крыло» имажинистов отрицало любую музыкальность стиха</w:t>
      </w:r>
      <w:r>
        <w:rPr>
          <w:vertAlign w:val="superscript"/>
        </w:rPr>
        <w:footnoteReference w:id="2"/>
      </w:r>
      <w:r>
        <w:t xml:space="preserve">. Но отчего-то </w:t>
      </w:r>
      <w:r>
        <w:lastRenderedPageBreak/>
        <w:t>держали в круге своего зрения одного из самых мелодичных п</w:t>
      </w:r>
      <w:r>
        <w:t>о</w:t>
      </w:r>
      <w:r>
        <w:t>этов – Мандельштама.</w:t>
      </w:r>
    </w:p>
    <w:p w:rsidR="00BD2848" w:rsidRDefault="00BD2848" w:rsidP="00BD2848">
      <w:pPr>
        <w:pStyle w:val="1"/>
      </w:pPr>
      <w:r>
        <w:t>На старости лет Мариенгоф вспоминал, что даже при разговоре с Ос</w:t>
      </w:r>
      <w:r>
        <w:t>и</w:t>
      </w:r>
      <w:r>
        <w:t>пом Эмильевичем можно было услышать его сладкоголосую напевность: «Говорил он презабавно – гнусаво, в гайморитный нос, и нараспев: “Вы зна-а-а-аете, Анато-о-олий, сего-о-о-одня вы-ыы-ымя застря-я-я-яло у м</w:t>
      </w:r>
      <w:r>
        <w:t>е</w:t>
      </w:r>
      <w:r>
        <w:t>ня-я-я-я в го-о-о-орле”».</w:t>
      </w:r>
    </w:p>
    <w:p w:rsidR="00BD2848" w:rsidRDefault="00BD2848" w:rsidP="00BD2848">
      <w:pPr>
        <w:pStyle w:val="1"/>
      </w:pPr>
      <w:r>
        <w:t>Сам Мариенгоф к мелодичности пришёл не сразу. Потребовалась встр</w:t>
      </w:r>
      <w:r>
        <w:t>е</w:t>
      </w:r>
      <w:r>
        <w:t>ча с Анной Никритиной, будущей женой, – только после этого стали п</w:t>
      </w:r>
      <w:r>
        <w:t>и</w:t>
      </w:r>
      <w:r>
        <w:t>саться первые тексты, больше похожие на традиционалистские стихи: ритмичные (в привычном понимании) и даже мелодичные. Но на рубеже 1910–1920-х годов он пока этого не замечает.</w:t>
      </w:r>
    </w:p>
    <w:p w:rsidR="00BD2848" w:rsidRDefault="00BD2848" w:rsidP="00BD2848">
      <w:pPr>
        <w:pStyle w:val="1"/>
      </w:pPr>
      <w:r>
        <w:t>В статье «Имажинизм» (1920) Мариенгоф проговаривает: «Валявшиеся хворостины символизма и акмеизма нас не пугали, мы ни минуты не с</w:t>
      </w:r>
      <w:r>
        <w:t>о</w:t>
      </w:r>
      <w:r>
        <w:t>мневались, что колеса нашего искусства сотрут их в порошок». Надо п</w:t>
      </w:r>
      <w:r>
        <w:t>о</w:t>
      </w:r>
      <w:r>
        <w:t>нимать, что новое литературное течение сотрёт в порошок и Мандельшт</w:t>
      </w:r>
      <w:r>
        <w:t>а</w:t>
      </w:r>
      <w:r>
        <w:t>ма, но всё было не так однозначно.</w:t>
      </w:r>
    </w:p>
    <w:p w:rsidR="00BD2848" w:rsidRDefault="00BD2848" w:rsidP="00BD2848">
      <w:pPr>
        <w:pStyle w:val="1"/>
      </w:pPr>
      <w:r>
        <w:t>Имажинисты были бойки на слова. Когда они нападали на футуризм, то отмежёвывали от него Велимира Хлебникова, а позже били прицельно и</w:t>
      </w:r>
      <w:r>
        <w:t>с</w:t>
      </w:r>
      <w:r>
        <w:t>ключительно Маяковского и Кручёных. Когда же нападали на акмеистов, ставили за скобки Мандельштама. Было что-то сродное в этом поэте им</w:t>
      </w:r>
      <w:r>
        <w:t>а</w:t>
      </w:r>
      <w:r>
        <w:t>жинизму.</w:t>
      </w:r>
    </w:p>
    <w:p w:rsidR="00BD2848" w:rsidRDefault="00BD2848" w:rsidP="00BD2848">
      <w:pPr>
        <w:pStyle w:val="1"/>
      </w:pPr>
      <w:r>
        <w:t>Так, Шершеневич в «Великолепном очевидце» отмечал сближение н</w:t>
      </w:r>
      <w:r>
        <w:t>а</w:t>
      </w:r>
      <w:r>
        <w:t>ших героев: «В спокойствии строк [Мариенгофа] есть какой-то пафос, роднящий его с О. Мандельштамом».</w:t>
      </w:r>
    </w:p>
    <w:p w:rsidR="00BD2848" w:rsidRDefault="00BD2848" w:rsidP="00BD2848">
      <w:pPr>
        <w:pStyle w:val="1"/>
      </w:pPr>
      <w:r>
        <w:t xml:space="preserve">Взять хотя бы то же стихотворение, опубликованное в «Гостинице», – </w:t>
      </w:r>
      <w:r>
        <w:br/>
        <w:t>«Я не знаю, с каких пор...».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f"/>
        <w:ind w:left="1701"/>
      </w:pPr>
      <w:r>
        <w:t xml:space="preserve">Я не знаю, с каких пор </w:t>
      </w:r>
    </w:p>
    <w:p w:rsidR="00BD2848" w:rsidRDefault="00BD2848" w:rsidP="00BD2848">
      <w:pPr>
        <w:pStyle w:val="af"/>
        <w:ind w:left="1701"/>
      </w:pPr>
      <w:r>
        <w:t>Эта песенка началась –</w:t>
      </w:r>
    </w:p>
    <w:p w:rsidR="00BD2848" w:rsidRDefault="00BD2848" w:rsidP="00BD2848">
      <w:pPr>
        <w:pStyle w:val="af"/>
        <w:ind w:left="1701"/>
      </w:pPr>
      <w:r>
        <w:t xml:space="preserve">Не по ней ли шуршит вор, </w:t>
      </w:r>
    </w:p>
    <w:p w:rsidR="00BD2848" w:rsidRDefault="00BD2848" w:rsidP="00BD2848">
      <w:pPr>
        <w:pStyle w:val="af"/>
        <w:ind w:left="1701"/>
      </w:pPr>
      <w:r>
        <w:t xml:space="preserve">Комариный звенит князь? </w:t>
      </w:r>
    </w:p>
    <w:p w:rsidR="00BD2848" w:rsidRDefault="00BD2848" w:rsidP="00BD2848">
      <w:pPr>
        <w:pStyle w:val="af"/>
        <w:ind w:left="1701"/>
      </w:pPr>
    </w:p>
    <w:p w:rsidR="00BD2848" w:rsidRDefault="00BD2848" w:rsidP="00BD2848">
      <w:pPr>
        <w:pStyle w:val="af"/>
        <w:ind w:left="1701"/>
      </w:pPr>
      <w:r>
        <w:t xml:space="preserve">Я хотел бы ни о чем </w:t>
      </w:r>
    </w:p>
    <w:p w:rsidR="00BD2848" w:rsidRDefault="00BD2848" w:rsidP="00BD2848">
      <w:pPr>
        <w:pStyle w:val="af"/>
        <w:ind w:left="1701"/>
      </w:pPr>
      <w:r>
        <w:t xml:space="preserve">Еще раз поговорить, </w:t>
      </w:r>
    </w:p>
    <w:p w:rsidR="00BD2848" w:rsidRDefault="00BD2848" w:rsidP="00BD2848">
      <w:pPr>
        <w:pStyle w:val="af"/>
        <w:ind w:left="1701"/>
      </w:pPr>
      <w:r>
        <w:t xml:space="preserve">Прошуршать спичкой, плечом </w:t>
      </w:r>
    </w:p>
    <w:p w:rsidR="00BD2848" w:rsidRDefault="00BD2848" w:rsidP="00BD2848">
      <w:pPr>
        <w:pStyle w:val="af"/>
        <w:ind w:left="1701"/>
      </w:pPr>
      <w:r>
        <w:t xml:space="preserve">Растолкать ночь – разбудить. </w:t>
      </w:r>
    </w:p>
    <w:p w:rsidR="00BD2848" w:rsidRDefault="00BD2848" w:rsidP="00BD2848">
      <w:pPr>
        <w:pStyle w:val="af"/>
        <w:ind w:left="1701"/>
      </w:pPr>
    </w:p>
    <w:p w:rsidR="00BD2848" w:rsidRDefault="00BD2848" w:rsidP="00BD2848">
      <w:pPr>
        <w:pStyle w:val="af"/>
        <w:ind w:left="1701"/>
      </w:pPr>
      <w:r>
        <w:t>Раскидать бы за стогом стог –</w:t>
      </w:r>
    </w:p>
    <w:p w:rsidR="00BD2848" w:rsidRDefault="00BD2848" w:rsidP="00BD2848">
      <w:pPr>
        <w:pStyle w:val="af"/>
        <w:ind w:left="1701"/>
      </w:pPr>
      <w:r>
        <w:t xml:space="preserve">Шапку воздуха, что томит; </w:t>
      </w:r>
    </w:p>
    <w:p w:rsidR="00BD2848" w:rsidRDefault="00BD2848" w:rsidP="00BD2848">
      <w:pPr>
        <w:pStyle w:val="af"/>
        <w:ind w:left="1701"/>
      </w:pPr>
      <w:r>
        <w:t xml:space="preserve">Распороть, разорвать мешок, </w:t>
      </w:r>
    </w:p>
    <w:p w:rsidR="00BD2848" w:rsidRDefault="00BD2848" w:rsidP="00BD2848">
      <w:pPr>
        <w:pStyle w:val="af"/>
        <w:ind w:left="1701"/>
      </w:pPr>
      <w:r>
        <w:t xml:space="preserve">В котором тмин зашит. </w:t>
      </w:r>
    </w:p>
    <w:p w:rsidR="00BD2848" w:rsidRDefault="00BD2848" w:rsidP="00BD2848">
      <w:pPr>
        <w:pStyle w:val="af"/>
        <w:ind w:left="1701"/>
      </w:pPr>
    </w:p>
    <w:p w:rsidR="00BD2848" w:rsidRDefault="00BD2848" w:rsidP="00BD2848">
      <w:pPr>
        <w:pStyle w:val="af"/>
        <w:ind w:left="1701"/>
      </w:pPr>
      <w:r>
        <w:t xml:space="preserve">Чтобы розовой крови связь, </w:t>
      </w:r>
    </w:p>
    <w:p w:rsidR="00BD2848" w:rsidRDefault="00BD2848" w:rsidP="00BD2848">
      <w:pPr>
        <w:pStyle w:val="af"/>
        <w:ind w:left="1701"/>
      </w:pPr>
      <w:r>
        <w:t xml:space="preserve">Этих сухоньких трав звон, </w:t>
      </w:r>
    </w:p>
    <w:p w:rsidR="00BD2848" w:rsidRDefault="00BD2848" w:rsidP="00BD2848">
      <w:pPr>
        <w:pStyle w:val="af"/>
        <w:ind w:left="1701"/>
      </w:pPr>
      <w:r>
        <w:t xml:space="preserve">Уворованная нашлась </w:t>
      </w:r>
    </w:p>
    <w:p w:rsidR="00BD2848" w:rsidRDefault="00BD2848" w:rsidP="00BD2848">
      <w:pPr>
        <w:pStyle w:val="af"/>
        <w:ind w:left="1701"/>
      </w:pPr>
      <w:r>
        <w:t>Через век, сеновал, сон.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  <w:rPr>
          <w:spacing w:val="-6"/>
        </w:rPr>
      </w:pPr>
      <w:r>
        <w:rPr>
          <w:spacing w:val="-6"/>
        </w:rPr>
        <w:t>Здесь и пафос, здесь и полное соответствие поэтической практике Марие</w:t>
      </w:r>
      <w:r>
        <w:rPr>
          <w:spacing w:val="-6"/>
        </w:rPr>
        <w:t>н</w:t>
      </w:r>
      <w:r>
        <w:rPr>
          <w:spacing w:val="-6"/>
        </w:rPr>
        <w:t>гофа: смешивается чистое и нечистое – вор, который должен действовать бе</w:t>
      </w:r>
      <w:r>
        <w:rPr>
          <w:spacing w:val="-6"/>
        </w:rPr>
        <w:t>с</w:t>
      </w:r>
      <w:r>
        <w:rPr>
          <w:spacing w:val="-6"/>
        </w:rPr>
        <w:t>шумно, громко шуршит; комар-букашка становится князем; разговор, который должен в себе что-то нести, оказывается «ни о чём» и т.д.</w:t>
      </w:r>
    </w:p>
    <w:p w:rsidR="00BD2848" w:rsidRDefault="00BD2848" w:rsidP="00BD2848">
      <w:pPr>
        <w:pStyle w:val="1"/>
        <w:rPr>
          <w:spacing w:val="-2"/>
        </w:rPr>
      </w:pPr>
      <w:r>
        <w:rPr>
          <w:spacing w:val="-2"/>
        </w:rPr>
        <w:t>Можно взять другое стихотворение – «Батюшков» (1932). В нём есть т</w:t>
      </w:r>
      <w:r>
        <w:rPr>
          <w:spacing w:val="-2"/>
        </w:rPr>
        <w:t>а</w:t>
      </w:r>
      <w:r>
        <w:rPr>
          <w:spacing w:val="-2"/>
        </w:rPr>
        <w:t xml:space="preserve">кие строки: «Только стихов виноградное мясо / Мне освежило случайно язык...» Сам этот сложный двойной образ – «стихов виноградное мясо» – тоже как нельзя лучше показывает влияние </w:t>
      </w:r>
      <w:r>
        <w:rPr>
          <w:spacing w:val="-2"/>
        </w:rPr>
        <w:lastRenderedPageBreak/>
        <w:t>имажинистов.</w:t>
      </w:r>
    </w:p>
    <w:p w:rsidR="00BD2848" w:rsidRDefault="00BD2848" w:rsidP="00BD2848">
      <w:pPr>
        <w:pStyle w:val="1"/>
      </w:pPr>
      <w:r>
        <w:t>А другое стихотворение: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f"/>
        <w:ind w:left="1701"/>
      </w:pPr>
      <w:r>
        <w:t xml:space="preserve">Это какая улица? </w:t>
      </w:r>
    </w:p>
    <w:p w:rsidR="00BD2848" w:rsidRDefault="00BD2848" w:rsidP="00BD2848">
      <w:pPr>
        <w:pStyle w:val="af"/>
        <w:ind w:left="1701"/>
      </w:pPr>
      <w:r>
        <w:t>Улица Мандельштама.</w:t>
      </w:r>
    </w:p>
    <w:p w:rsidR="00BD2848" w:rsidRDefault="00BD2848" w:rsidP="00BD2848">
      <w:pPr>
        <w:pStyle w:val="af"/>
        <w:ind w:left="1701"/>
      </w:pPr>
      <w:r>
        <w:t>Что за фамилия чертова –</w:t>
      </w:r>
    </w:p>
    <w:p w:rsidR="00BD2848" w:rsidRDefault="00BD2848" w:rsidP="00BD2848">
      <w:pPr>
        <w:pStyle w:val="af"/>
        <w:ind w:left="1701"/>
      </w:pPr>
      <w:r>
        <w:t>Как ее ни вывертывай,</w:t>
      </w:r>
    </w:p>
    <w:p w:rsidR="00BD2848" w:rsidRDefault="00BD2848" w:rsidP="00BD2848">
      <w:pPr>
        <w:pStyle w:val="af"/>
        <w:ind w:left="1701"/>
      </w:pPr>
      <w:r>
        <w:t>Криво звучит, а не прямо.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  <w:rPr>
          <w:spacing w:val="-5"/>
        </w:rPr>
      </w:pPr>
      <w:r>
        <w:rPr>
          <w:spacing w:val="-5"/>
        </w:rPr>
        <w:t>Кто ещё кроме Осипа Эмильевича и имажинистов грезил своей улицей?</w:t>
      </w:r>
    </w:p>
    <w:p w:rsidR="00BD2848" w:rsidRDefault="00BD2848" w:rsidP="00BD2848">
      <w:pPr>
        <w:pStyle w:val="1"/>
      </w:pPr>
      <w:r>
        <w:t>Пафос Мандельштама и пафос Мариенгофа – над-городской, над-человеческий, над-земной, над-временной – пафос космических ма</w:t>
      </w:r>
      <w:r>
        <w:t>с</w:t>
      </w:r>
      <w:r>
        <w:t xml:space="preserve">штабов. У обоих поэтов взгляд демиурга. Единственная разница (помимо наполненности поэтик) – в созидательности. У Мандельштама – </w:t>
      </w:r>
      <w:r>
        <w:br/>
        <w:t>строгая гармония, в то время как у Мариенгофа – попытка расшатать эту гармонию.</w:t>
      </w:r>
    </w:p>
    <w:p w:rsidR="00BD2848" w:rsidRDefault="00BD2848" w:rsidP="00BD2848">
      <w:pPr>
        <w:pStyle w:val="1"/>
      </w:pPr>
      <w:r>
        <w:t>Это чётко проявляется в образе неба: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f"/>
        <w:ind w:left="1134"/>
      </w:pPr>
      <w:r>
        <w:t>Небу, небу я сделаю выкидыш</w:t>
      </w:r>
    </w:p>
    <w:p w:rsidR="00BD2848" w:rsidRDefault="00BD2848" w:rsidP="00BD2848">
      <w:pPr>
        <w:pStyle w:val="af"/>
        <w:ind w:left="1134"/>
      </w:pPr>
      <w:r>
        <w:t>И выжму из сосцов Луны молоко…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Это Мариенгоф образца 1918-1919 годов. А вот Мандельштам несколько лет спустя: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f"/>
        <w:ind w:left="1134"/>
      </w:pPr>
      <w:r>
        <w:t>А небо будущим беременно –</w:t>
      </w:r>
    </w:p>
    <w:p w:rsidR="00BD2848" w:rsidRDefault="00BD2848" w:rsidP="00BD2848">
      <w:pPr>
        <w:pStyle w:val="af"/>
        <w:ind w:left="1134"/>
      </w:pPr>
      <w:r>
        <w:t>Пшеницей сытого эфира.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Или другой пример.</w:t>
      </w:r>
    </w:p>
    <w:p w:rsidR="00BD2848" w:rsidRDefault="00BD2848" w:rsidP="00BD2848">
      <w:pPr>
        <w:pStyle w:val="1"/>
      </w:pPr>
      <w:r>
        <w:t>Мариенгоф «из сердца в ладонях» несёт любовь и журавлиный крик, протягивает ладони затем, чтобы сказать: «Люби. Возьми. Твой. Единый», – кладёт себя в чужие ладони, видит в образе ладоней мостовые и поднеб</w:t>
      </w:r>
      <w:r>
        <w:t>е</w:t>
      </w:r>
      <w:r>
        <w:t>сье. Для него это важный образ, который часто появляется в стихотвор</w:t>
      </w:r>
      <w:r>
        <w:t>е</w:t>
      </w:r>
      <w:r>
        <w:t>ниях.</w:t>
      </w:r>
    </w:p>
    <w:p w:rsidR="00BD2848" w:rsidRDefault="00BD2848" w:rsidP="00BD2848">
      <w:pPr>
        <w:pStyle w:val="1"/>
      </w:pPr>
      <w:r>
        <w:t>Встречается он и у Мандельштама: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f"/>
        <w:ind w:left="1134"/>
      </w:pPr>
      <w:r>
        <w:t>Возьми на радость из моих ладоней</w:t>
      </w:r>
    </w:p>
    <w:p w:rsidR="00BD2848" w:rsidRDefault="00BD2848" w:rsidP="00BD2848">
      <w:pPr>
        <w:pStyle w:val="af"/>
        <w:ind w:left="1134"/>
      </w:pPr>
      <w:r>
        <w:t>Немного солнца и немного меда,</w:t>
      </w:r>
    </w:p>
    <w:p w:rsidR="00BD2848" w:rsidRDefault="00BD2848" w:rsidP="00BD2848">
      <w:pPr>
        <w:pStyle w:val="af"/>
        <w:ind w:left="1134"/>
      </w:pPr>
      <w:r>
        <w:t>Как нам велели пчелы Персефоны.</w:t>
      </w:r>
    </w:p>
    <w:p w:rsidR="00BD2848" w:rsidRDefault="00BD2848" w:rsidP="00BD2848">
      <w:pPr>
        <w:pStyle w:val="af"/>
      </w:pPr>
    </w:p>
    <w:p w:rsidR="00BD2848" w:rsidRDefault="00BD2848" w:rsidP="00BD2848">
      <w:pPr>
        <w:pStyle w:val="af"/>
        <w:ind w:left="737"/>
        <w:jc w:val="center"/>
        <w:rPr>
          <w:i/>
          <w:iCs/>
        </w:rPr>
      </w:pPr>
      <w:r>
        <w:rPr>
          <w:i/>
          <w:iCs/>
        </w:rPr>
        <w:t>(1920, ноябрь)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Может быть, это аллюзия на Мариенгофа? Есть же у него: «Я из помо</w:t>
      </w:r>
      <w:r>
        <w:t>й</w:t>
      </w:r>
      <w:r>
        <w:t>ки солнце ладонями выгреб», напечатанное в альманахе «Явь», выпуще</w:t>
      </w:r>
      <w:r>
        <w:t>н</w:t>
      </w:r>
      <w:r>
        <w:t>ном годом раньше и наделавшем немалого шума.</w:t>
      </w:r>
    </w:p>
    <w:p w:rsidR="00BD2848" w:rsidRDefault="00BD2848" w:rsidP="00BD2848">
      <w:pPr>
        <w:pStyle w:val="1"/>
      </w:pPr>
      <w:r>
        <w:t>Полная гармония Мандельштама и дисгармония Мариенгофа иногда выстраивается на одних и тех образах.</w:t>
      </w:r>
    </w:p>
    <w:p w:rsidR="00BD2848" w:rsidRDefault="00BD2848" w:rsidP="00BD2848">
      <w:pPr>
        <w:pStyle w:val="1"/>
      </w:pPr>
      <w:r>
        <w:t>Однако Осип Эмильевич говорил: «Имажинисты! Образ! Да им лишь бы почуднее накрутить. “Корень квадратный из четырех”, где можно просто “два”. Корень из двух, корень из семи – здесь знак радикала уместен». Тут, конечно, Мандельштам немного преувеличивает. Квадратный корень встречается только у Мариенгофа, да и явно не в такой простой ситуации, а в стихотворении «Руки галстуком»: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f"/>
        <w:ind w:left="1134"/>
      </w:pPr>
      <w:r>
        <w:t xml:space="preserve">К пристаням безумия и вчера и сегодня </w:t>
      </w:r>
    </w:p>
    <w:p w:rsidR="00BD2848" w:rsidRDefault="00BD2848" w:rsidP="00BD2848">
      <w:pPr>
        <w:pStyle w:val="af"/>
        <w:ind w:left="1134"/>
      </w:pPr>
      <w:r>
        <w:t>Мысли  бросали чалок ленты</w:t>
      </w:r>
    </w:p>
    <w:p w:rsidR="00BD2848" w:rsidRDefault="00BD2848" w:rsidP="00BD2848">
      <w:pPr>
        <w:pStyle w:val="af"/>
        <w:ind w:left="1134"/>
      </w:pPr>
      <w:r>
        <w:t>И опускали сходни.</w:t>
      </w:r>
    </w:p>
    <w:p w:rsidR="00BD2848" w:rsidRDefault="00BD2848" w:rsidP="00BD2848">
      <w:pPr>
        <w:pStyle w:val="af"/>
        <w:ind w:left="1134"/>
      </w:pPr>
      <w:r>
        <w:t>Сейчас, сейчас же</w:t>
      </w:r>
    </w:p>
    <w:p w:rsidR="00BD2848" w:rsidRDefault="00BD2848" w:rsidP="00BD2848">
      <w:pPr>
        <w:pStyle w:val="af"/>
        <w:ind w:left="1134"/>
      </w:pPr>
      <w:r>
        <w:t>Извлеките квадратный корень из коэффициента</w:t>
      </w:r>
    </w:p>
    <w:p w:rsidR="00BD2848" w:rsidRDefault="00BD2848" w:rsidP="00BD2848">
      <w:pPr>
        <w:pStyle w:val="af"/>
        <w:ind w:left="1134"/>
      </w:pPr>
      <w:r>
        <w:lastRenderedPageBreak/>
        <w:t>Встречи около чужого № в гостинице для приезжающих.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Квадратный корень среди имажинистов больше никто не извлекал</w:t>
      </w:r>
      <w:r>
        <w:rPr>
          <w:vertAlign w:val="superscript"/>
        </w:rPr>
        <w:footnoteReference w:id="3"/>
      </w:r>
      <w:r>
        <w:t>. О</w:t>
      </w:r>
      <w:r>
        <w:t>б</w:t>
      </w:r>
      <w:r>
        <w:t>раз интереснейший и запомнившийся Мандельштаму неслучайно. Как мы видим, он иногда обращался к наработкам имажинистов.</w:t>
      </w:r>
    </w:p>
    <w:p w:rsidR="00BD2848" w:rsidRDefault="00BD2848" w:rsidP="00BD2848">
      <w:pPr>
        <w:pStyle w:val="ab"/>
      </w:pPr>
      <w:r>
        <w:t>По городам и весям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Мариенгоф и Мандельштам бывали в одних и тех же городах.  В Вор</w:t>
      </w:r>
      <w:r>
        <w:t>о</w:t>
      </w:r>
      <w:r>
        <w:t>неже Мандельштам находился в ссылке, Мариенгоф же приехал с женой, которая на летний сезон устроилась в местный драматический театр. Оба привезли из этого города чудесные тексты – первый тетрадку стихотвор</w:t>
      </w:r>
      <w:r>
        <w:t>е</w:t>
      </w:r>
      <w:r>
        <w:t>ний, второй – несколько поэтических строчек да свой знаменитый роман «Циники».</w:t>
      </w:r>
    </w:p>
    <w:p w:rsidR="00BD2848" w:rsidRDefault="00BD2848" w:rsidP="00BD2848">
      <w:pPr>
        <w:pStyle w:val="1"/>
      </w:pPr>
      <w:r>
        <w:t>В Киеве Мандельштам познакомился со своей будущей женой – Наде</w:t>
      </w:r>
      <w:r>
        <w:t>ж</w:t>
      </w:r>
      <w:r>
        <w:t>дой Яковлевной. Случилось это в кафе «Хлам», что находилось в подвалах гостиницы «Континенталь».</w:t>
      </w:r>
    </w:p>
    <w:p w:rsidR="00BD2848" w:rsidRDefault="00BD2848" w:rsidP="00BD2848">
      <w:pPr>
        <w:pStyle w:val="1"/>
      </w:pPr>
      <w:r>
        <w:t>Есть у Мариенгофа стихотворение 1940 года, которое мог бы если и не написать, то прочувствовать и принять Мандельштам: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f"/>
        <w:ind w:left="1474"/>
      </w:pPr>
      <w:r>
        <w:t>Тогда мне было двадцать пять</w:t>
      </w:r>
    </w:p>
    <w:p w:rsidR="00BD2848" w:rsidRDefault="00BD2848" w:rsidP="00BD2848">
      <w:pPr>
        <w:pStyle w:val="af"/>
        <w:ind w:left="1474"/>
      </w:pPr>
      <w:r>
        <w:t>И грустный возраст ощущался далью.</w:t>
      </w:r>
    </w:p>
    <w:p w:rsidR="00BD2848" w:rsidRDefault="00BD2848" w:rsidP="00BD2848">
      <w:pPr>
        <w:pStyle w:val="af"/>
        <w:ind w:left="1474"/>
      </w:pPr>
      <w:r>
        <w:t>Вот Киев,</w:t>
      </w:r>
    </w:p>
    <w:p w:rsidR="00BD2848" w:rsidRDefault="00BD2848" w:rsidP="00BD2848">
      <w:pPr>
        <w:pStyle w:val="af"/>
        <w:ind w:left="1474"/>
      </w:pPr>
      <w:r>
        <w:t>И опять</w:t>
      </w:r>
    </w:p>
    <w:p w:rsidR="00BD2848" w:rsidRDefault="00BD2848" w:rsidP="00BD2848">
      <w:pPr>
        <w:pStyle w:val="af"/>
        <w:ind w:left="1474"/>
      </w:pPr>
      <w:r>
        <w:t>Машина подвезла к «Континенталю»:</w:t>
      </w:r>
    </w:p>
    <w:p w:rsidR="00BD2848" w:rsidRDefault="00BD2848" w:rsidP="00BD2848">
      <w:pPr>
        <w:pStyle w:val="af"/>
        <w:ind w:left="1474"/>
      </w:pPr>
      <w:r>
        <w:t>И тот же номер,</w:t>
      </w:r>
    </w:p>
    <w:p w:rsidR="00BD2848" w:rsidRDefault="00BD2848" w:rsidP="00BD2848">
      <w:pPr>
        <w:pStyle w:val="af"/>
        <w:ind w:left="1474"/>
      </w:pPr>
      <w:r>
        <w:t>Маленький балкон</w:t>
      </w:r>
    </w:p>
    <w:p w:rsidR="00BD2848" w:rsidRDefault="00BD2848" w:rsidP="00BD2848">
      <w:pPr>
        <w:pStyle w:val="af"/>
        <w:ind w:left="1474"/>
      </w:pPr>
      <w:r>
        <w:t>Повис над садом ресторана.</w:t>
      </w:r>
    </w:p>
    <w:p w:rsidR="00BD2848" w:rsidRDefault="00BD2848" w:rsidP="00BD2848">
      <w:pPr>
        <w:pStyle w:val="af"/>
        <w:ind w:left="1474"/>
      </w:pPr>
      <w:r>
        <w:t>И я завидую судьбе знакомого каштана,</w:t>
      </w:r>
    </w:p>
    <w:p w:rsidR="00BD2848" w:rsidRDefault="00BD2848" w:rsidP="00BD2848">
      <w:pPr>
        <w:pStyle w:val="af"/>
        <w:ind w:left="1474"/>
      </w:pPr>
      <w:r>
        <w:t>Почти совсем не изменился он.</w:t>
      </w:r>
    </w:p>
    <w:p w:rsidR="00BD2848" w:rsidRDefault="00BD2848" w:rsidP="00BD2848">
      <w:pPr>
        <w:pStyle w:val="af"/>
        <w:ind w:left="1474"/>
      </w:pPr>
      <w:r>
        <w:t>Нет, нет!</w:t>
      </w:r>
    </w:p>
    <w:p w:rsidR="00BD2848" w:rsidRDefault="00BD2848" w:rsidP="00BD2848">
      <w:pPr>
        <w:pStyle w:val="af"/>
        <w:ind w:left="1474"/>
      </w:pPr>
      <w:r>
        <w:t>Он стал выше,</w:t>
      </w:r>
    </w:p>
    <w:p w:rsidR="00BD2848" w:rsidRDefault="00BD2848" w:rsidP="00BD2848">
      <w:pPr>
        <w:pStyle w:val="af"/>
        <w:ind w:left="1474"/>
      </w:pPr>
      <w:r>
        <w:t>Я – потише,</w:t>
      </w:r>
    </w:p>
    <w:p w:rsidR="00BD2848" w:rsidRDefault="00BD2848" w:rsidP="00BD2848">
      <w:pPr>
        <w:pStyle w:val="af"/>
        <w:ind w:left="1474"/>
      </w:pPr>
      <w:r>
        <w:t>Богаче он болтливою листвой,</w:t>
      </w:r>
    </w:p>
    <w:p w:rsidR="00BD2848" w:rsidRDefault="00BD2848" w:rsidP="00BD2848">
      <w:pPr>
        <w:pStyle w:val="af"/>
        <w:ind w:left="1474"/>
      </w:pPr>
      <w:r>
        <w:t>Беднее я стихами и душой.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Эти сентиментальные сентенции были бы определённо близки Осипу Эмильевичу.</w:t>
      </w:r>
    </w:p>
    <w:p w:rsidR="00BD2848" w:rsidRDefault="00BD2848" w:rsidP="00BD2848">
      <w:pPr>
        <w:pStyle w:val="1"/>
      </w:pPr>
      <w:r>
        <w:t>Оба поэта отдыхали в Коктебеле. На писательском курорте они были в одном и том же 1933 году. Тогда создалась небольшая компания, в которую входил ещё Андрей Белый.</w:t>
      </w:r>
    </w:p>
    <w:p w:rsidR="00BD2848" w:rsidRDefault="00BD2848" w:rsidP="00BD2848">
      <w:pPr>
        <w:pStyle w:val="1"/>
      </w:pPr>
      <w:r>
        <w:t>Анатолий Борисович всегда отзывался о Мандельштаме с небывалой теплотой. Борис Николаевич</w:t>
      </w:r>
      <w:r>
        <w:rPr>
          <w:vertAlign w:val="superscript"/>
        </w:rPr>
        <w:footnoteReference w:id="4"/>
      </w:r>
      <w:r>
        <w:t>, правда, сначала не выделял их: «Приехавши в мае в Коктебель, мы попали в очень милый кружок людей». И только среди прочих он называл «поэта Мариэнгова, оказавшегося милым». Но по мере общения всё приходило на круги своя.</w:t>
      </w:r>
    </w:p>
    <w:p w:rsidR="00BD2848" w:rsidRDefault="00BD2848" w:rsidP="00BD2848">
      <w:pPr>
        <w:pStyle w:val="1"/>
      </w:pPr>
      <w:r>
        <w:t>Может быть, они говорили о другом имажинисте – об Александре К</w:t>
      </w:r>
      <w:r>
        <w:t>у</w:t>
      </w:r>
      <w:r>
        <w:t>сикове, который увёл у Белого Асю Тургеневу. Может быть, хорошенько выпивали – поэты же. Но определённо точно – маститые писатели дел</w:t>
      </w:r>
      <w:r>
        <w:t>и</w:t>
      </w:r>
      <w:r>
        <w:t>лись своими литературными планами. Белый читал статьи, Мандельштам – переводы из Данте, а Мариенгоф рассказывал о будущих пьесах. Много спорили. Может быть, Анатолий Борисович рассказывал, как Бабель читал наизусть Осипа Эмильевича.</w:t>
      </w:r>
    </w:p>
    <w:p w:rsidR="00BD2848" w:rsidRDefault="00BD2848" w:rsidP="00BD2848">
      <w:pPr>
        <w:pStyle w:val="1"/>
        <w:rPr>
          <w:spacing w:val="4"/>
        </w:rPr>
      </w:pPr>
      <w:r>
        <w:rPr>
          <w:spacing w:val="4"/>
        </w:rPr>
        <w:lastRenderedPageBreak/>
        <w:t>О коктебельском отдыхе есть эпизод в мемуарах Анатолия Борисов</w:t>
      </w:r>
      <w:r>
        <w:rPr>
          <w:spacing w:val="4"/>
        </w:rPr>
        <w:t>и</w:t>
      </w:r>
      <w:r>
        <w:rPr>
          <w:spacing w:val="4"/>
        </w:rPr>
        <w:t>ча «Это вам, потомки!»: «В этом самом Коктебеле, под горячим сол</w:t>
      </w:r>
      <w:r>
        <w:rPr>
          <w:spacing w:val="4"/>
        </w:rPr>
        <w:t>н</w:t>
      </w:r>
      <w:r>
        <w:rPr>
          <w:spacing w:val="4"/>
        </w:rPr>
        <w:t>цем, я неизменно спорил с Борисом Николаевичем Бугаевым &lt;…&gt; В</w:t>
      </w:r>
      <w:r>
        <w:rPr>
          <w:spacing w:val="4"/>
        </w:rPr>
        <w:t>е</w:t>
      </w:r>
      <w:r>
        <w:rPr>
          <w:spacing w:val="4"/>
        </w:rPr>
        <w:t>роятно, оба мы были не очень-то справедливы – я по молодости лет, а он по наивности старого мистика с лицом католического монаха XII века. &lt;…&gt; Весьма подозрительная была тут гармония, подозрительное родс</w:t>
      </w:r>
      <w:r>
        <w:rPr>
          <w:spacing w:val="4"/>
        </w:rPr>
        <w:t>т</w:t>
      </w:r>
      <w:r>
        <w:rPr>
          <w:spacing w:val="4"/>
        </w:rPr>
        <w:t>во душ. Третьим великим спорщиком нашей компании был поэт Осип Мандельштам. Но у него на споры было меньше времени: чтобы читать в подлиннике сонеты Петрарки, он тогда рьяно изучал итальянский язык по толстому словарю, кажется, Макарова, поэт дал зарок ежедневно до обеда зазубривать сто итальянских слов».</w:t>
      </w:r>
    </w:p>
    <w:p w:rsidR="00BD2848" w:rsidRDefault="00BD2848" w:rsidP="00BD2848">
      <w:pPr>
        <w:pStyle w:val="1"/>
      </w:pPr>
      <w:r>
        <w:t>Стихи Осипа Эмильевича чуть позже, в 1945 году, встретятся в пьесе «Золотой обруч» Мариенгофа, где сквозь послевоенный советский Крым отчётливо проглядывает Коктебель Волошина, сам Макс, да и остальные поэты, посещавшие его дом. А стихотворение Мандельштама звучит в тот момент, когда пара главных героев, когда-то влюблённых друг в друга, пытаются выяснить отношения: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f"/>
        <w:ind w:left="1701"/>
      </w:pPr>
      <w:r>
        <w:t>Еще одно мгновенье,</w:t>
      </w:r>
    </w:p>
    <w:p w:rsidR="00BD2848" w:rsidRDefault="00BD2848" w:rsidP="00BD2848">
      <w:pPr>
        <w:pStyle w:val="af"/>
        <w:ind w:left="1701"/>
      </w:pPr>
      <w:r>
        <w:t>И я скажу тебе:</w:t>
      </w:r>
    </w:p>
    <w:p w:rsidR="00BD2848" w:rsidRDefault="00BD2848" w:rsidP="00BD2848">
      <w:pPr>
        <w:pStyle w:val="af"/>
        <w:ind w:left="1701"/>
      </w:pPr>
      <w:r>
        <w:t>Не радость, а мученье</w:t>
      </w:r>
    </w:p>
    <w:p w:rsidR="00BD2848" w:rsidRDefault="00BD2848" w:rsidP="00BD2848">
      <w:pPr>
        <w:pStyle w:val="af"/>
        <w:ind w:left="1701"/>
      </w:pPr>
      <w:r>
        <w:t>Я нахожу в тебе.</w:t>
      </w:r>
    </w:p>
    <w:p w:rsidR="00BD2848" w:rsidRDefault="00BD2848" w:rsidP="00BD2848">
      <w:pPr>
        <w:pStyle w:val="af"/>
        <w:ind w:left="1701"/>
      </w:pPr>
      <w:r>
        <w:t>И, словно преступленье,</w:t>
      </w:r>
    </w:p>
    <w:p w:rsidR="00BD2848" w:rsidRDefault="00BD2848" w:rsidP="00BD2848">
      <w:pPr>
        <w:pStyle w:val="af"/>
        <w:ind w:left="1701"/>
      </w:pPr>
      <w:r>
        <w:t>Меня к тебе влечет</w:t>
      </w:r>
    </w:p>
    <w:p w:rsidR="00BD2848" w:rsidRDefault="00BD2848" w:rsidP="00BD2848">
      <w:pPr>
        <w:pStyle w:val="af"/>
        <w:ind w:left="1701"/>
      </w:pPr>
      <w:r>
        <w:t>Искусанный в смятеньи</w:t>
      </w:r>
    </w:p>
    <w:p w:rsidR="00BD2848" w:rsidRDefault="00BD2848" w:rsidP="00BD2848">
      <w:pPr>
        <w:pStyle w:val="af"/>
        <w:ind w:left="1701"/>
      </w:pPr>
      <w:r>
        <w:t>Вишневый нежный рот.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  <w:r>
        <w:t>Ещё при описании Коктебеля Мариенгоф вспоминал и Надежду Яко</w:t>
      </w:r>
      <w:r>
        <w:t>в</w:t>
      </w:r>
      <w:r>
        <w:t>левну: «… Мандельштам рьяно тренировался, фехтуя со своей рыжевол</w:t>
      </w:r>
      <w:r>
        <w:t>о</w:t>
      </w:r>
      <w:r>
        <w:t>сой подругой. Она была поразительно ему под пару, сочетая в себе парение в эмпиреях с виртуозностью практической мысли. В самом деле, не могла же она лишить своего “великого поэта” чашки крепкого черного кофе с четырьмя кусочками пиленого сахара! “Умоляю вас, одолжите нам до за</w:t>
      </w:r>
      <w:r>
        <w:t>в</w:t>
      </w:r>
      <w:r>
        <w:t>тра несколько рублей. Ведь мой Осенька без турецкого кофе…” – и глаза её наполнялись слезами».</w:t>
      </w:r>
    </w:p>
    <w:p w:rsidR="00BD2848" w:rsidRDefault="00BD2848" w:rsidP="00BD2848">
      <w:pPr>
        <w:pStyle w:val="1"/>
      </w:pPr>
      <w:r>
        <w:t>Красивый портрет влюблённой женщины. Может быть, Надежда Яко</w:t>
      </w:r>
      <w:r>
        <w:t>в</w:t>
      </w:r>
      <w:r>
        <w:t>левна тоже что-то запомнила о встречах с Мариенгофом? Отнюдь. Нет ни единого упоминания поэта-имажиниста.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b"/>
      </w:pPr>
      <w:r>
        <w:t>Самиздат и тамиздат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  <w:rPr>
          <w:spacing w:val="2"/>
        </w:rPr>
      </w:pPr>
      <w:r>
        <w:rPr>
          <w:spacing w:val="2"/>
        </w:rPr>
        <w:t>Удивительно, но имажинисты, пережившие Великую Отечественную войну, к концу своей жизни стали выделять тех поэтов, кого не замечали несколько десятилетий или не воспринимали всерьёз. Для них на первом месте (помимо собственных персон) были Есенин и Маяковский. Но п</w:t>
      </w:r>
      <w:r>
        <w:rPr>
          <w:spacing w:val="2"/>
        </w:rPr>
        <w:t>о</w:t>
      </w:r>
      <w:r>
        <w:rPr>
          <w:spacing w:val="2"/>
        </w:rPr>
        <w:t>сле смерти первого и второго в литературном процессе начали проя</w:t>
      </w:r>
      <w:r>
        <w:rPr>
          <w:spacing w:val="2"/>
        </w:rPr>
        <w:t>в</w:t>
      </w:r>
      <w:r>
        <w:rPr>
          <w:spacing w:val="2"/>
        </w:rPr>
        <w:t>ляться новые персонажи. Их не воспринимали, зато выделяли в «шуме времени» своих прежних оппонентов: Александр Кусиков – Бориса Па</w:t>
      </w:r>
      <w:r>
        <w:rPr>
          <w:spacing w:val="2"/>
        </w:rPr>
        <w:t>с</w:t>
      </w:r>
      <w:r>
        <w:rPr>
          <w:spacing w:val="2"/>
        </w:rPr>
        <w:t>тернака, Анатолий Мариенгоф – Осипа Мандельштама.</w:t>
      </w:r>
    </w:p>
    <w:p w:rsidR="00BD2848" w:rsidRDefault="00BD2848" w:rsidP="00BD2848">
      <w:pPr>
        <w:pStyle w:val="1"/>
      </w:pPr>
      <w:r>
        <w:t>В частности, Мариенгоф говорил: «Как известно, на стихи не очень-то прокормишься. Тем более на хорошие стихи. А Мандельштам, на беду свою, писал прекрасные».</w:t>
      </w:r>
    </w:p>
    <w:p w:rsidR="00BD2848" w:rsidRDefault="00BD2848" w:rsidP="00BD2848">
      <w:pPr>
        <w:pStyle w:val="1"/>
      </w:pPr>
      <w:r>
        <w:t>Свою книгу мемуаров «Это вам, потомки!» Мариенгоф завершает тремя стихотворениями Мандельштама – «Лишив меня морей, разбега и разл</w:t>
      </w:r>
      <w:r>
        <w:t>е</w:t>
      </w:r>
      <w:r>
        <w:t xml:space="preserve">та…», «Пусти ж меня, отдай меня, Воронеж…» и «Куда ж мне деться в этом январе?..». Среди прочего, сам без пяти минут небожитель, храбрился перед ликом смерти и всерьёз размышлял о своей эпохе и о вечности: «В ту эпоху, названную справедливо сталинской, смерть для </w:t>
      </w:r>
      <w:r>
        <w:lastRenderedPageBreak/>
        <w:t>бессмертных была довольно стандартной: в тюрьме (как Бабель), на этапе (как Мандельштам), в подвале чекушки с дыркой в затылке (как Мейерхольд) или в сумасше</w:t>
      </w:r>
      <w:r>
        <w:t>д</w:t>
      </w:r>
      <w:r>
        <w:t>шем доме (как Белый)».</w:t>
      </w:r>
    </w:p>
    <w:p w:rsidR="00BD2848" w:rsidRDefault="00BD2848" w:rsidP="00BD2848">
      <w:pPr>
        <w:pStyle w:val="1"/>
      </w:pPr>
      <w:r>
        <w:t>Своей библиотеки Мариенгоф не имел. Издания собственных книг не хранил. Если и были в доме книжные стеллажи, то у его сына Кирилла. Можно, конечно, предположить, что Анатолий Борисович 1930 годов по</w:t>
      </w:r>
      <w:r>
        <w:t>м</w:t>
      </w:r>
      <w:r>
        <w:t>нил стихи Осипа Эмильевича. Но в таком случае тексты, появившиеся в мемуарах «Это вам, потомки!», имели бы хотя бы малейшие разночтения с оригиналами. Да и, кажется, с 1933-го поэты не пересекались.</w:t>
      </w:r>
    </w:p>
    <w:p w:rsidR="00BD2848" w:rsidRDefault="00BD2848" w:rsidP="00BD2848">
      <w:pPr>
        <w:pStyle w:val="1"/>
      </w:pPr>
      <w:r>
        <w:t>Можно было бы предположить, что выше названные стихотворения где-то публиковались. Но Павел Нерлер отмечает, что первая публикация «Воронежских тетрадей» состоялась в 1965–1966 годах в журнале «Под</w:t>
      </w:r>
      <w:r>
        <w:t>ъ</w:t>
      </w:r>
      <w:r>
        <w:t>ём»</w:t>
      </w:r>
      <w:r>
        <w:rPr>
          <w:vertAlign w:val="superscript"/>
        </w:rPr>
        <w:footnoteReference w:id="5"/>
      </w:r>
      <w:r>
        <w:t>.</w:t>
      </w:r>
    </w:p>
    <w:p w:rsidR="00BD2848" w:rsidRDefault="00BD2848" w:rsidP="00BD2848">
      <w:pPr>
        <w:pStyle w:val="1"/>
      </w:pPr>
      <w:r>
        <w:t>Вероятней всего, что до Мариенгофа доходили самиздат и тамиздат. В пользу этой версии есть несколько аргументов. Во-первых, Анатолий Б</w:t>
      </w:r>
      <w:r>
        <w:t>о</w:t>
      </w:r>
      <w:r>
        <w:t>рисович был хорошо знаком с первым «сам-себя-издателем» Николаем Глазковым. Во-вторых, он явно знал об издательской деятельности на З</w:t>
      </w:r>
      <w:r>
        <w:t>а</w:t>
      </w:r>
      <w:r>
        <w:t>паде. В переписке с женой Анатолий Борисович полушутя предсказывает издание в первом томе Собрания сочинений «Писем к жене А.Б. Марие</w:t>
      </w:r>
      <w:r>
        <w:t>н</w:t>
      </w:r>
      <w:r>
        <w:t>гофа». И указывает, что книга будет посмертной и изданной на Западе: в качестве места издания значатся – Нью-Йорк, Лондон и Париж.</w:t>
      </w:r>
    </w:p>
    <w:p w:rsidR="00BD2848" w:rsidRDefault="00BD2848" w:rsidP="00BD2848">
      <w:pPr>
        <w:pStyle w:val="1"/>
      </w:pPr>
      <w:r>
        <w:t>Самая близкая по дате к мемуарам книга Мандельштама – собрание с</w:t>
      </w:r>
      <w:r>
        <w:t>о</w:t>
      </w:r>
      <w:r>
        <w:t>чинений, выпущенное в Нью-Йорке под редакцией Г.П. Струве и Б.А. Ф</w:t>
      </w:r>
      <w:r>
        <w:t>и</w:t>
      </w:r>
      <w:r>
        <w:t>липпова в 1955 году</w:t>
      </w:r>
      <w:r>
        <w:rPr>
          <w:vertAlign w:val="superscript"/>
        </w:rPr>
        <w:footnoteReference w:id="6"/>
      </w:r>
      <w:r>
        <w:t>. Возможно, что именно по ней Анатолий Борисович читал и сверял стихи Осипа Эмильевича.</w:t>
      </w:r>
    </w:p>
    <w:p w:rsidR="00BD2848" w:rsidRDefault="00BD2848" w:rsidP="00BD2848">
      <w:pPr>
        <w:pStyle w:val="1"/>
      </w:pPr>
      <w:r>
        <w:t>А возможно, что общался со вдовой поэта – Надеждой Яковлевной. Но, как мы уже говорили, она сохранила бы хоть пару строк об этом. Этого не случилось. Значит, можно смело сделать предположение в пользу тамизд</w:t>
      </w:r>
      <w:r>
        <w:t>а</w:t>
      </w:r>
      <w:r>
        <w:t>та. Весной 1950 года Сергей Образцов как раз ездил в Венгрию: мог до</w:t>
      </w:r>
      <w:r>
        <w:t>с</w:t>
      </w:r>
      <w:r>
        <w:t>тать нью-йоркское издание Мандельштама.</w:t>
      </w:r>
    </w:p>
    <w:p w:rsidR="00BD2848" w:rsidRDefault="00BD2848" w:rsidP="00BD2848">
      <w:pPr>
        <w:pStyle w:val="1"/>
      </w:pPr>
      <w:r>
        <w:t>Эти рассуждения – конечно, гипотеза и не более. Пока.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aa"/>
      </w:pPr>
      <w:r>
        <w:t>*  *  *</w:t>
      </w: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  <w:rPr>
          <w:spacing w:val="2"/>
        </w:rPr>
      </w:pPr>
      <w:r>
        <w:rPr>
          <w:spacing w:val="2"/>
        </w:rPr>
        <w:t>Инна Лиснянская как-то пересказывала впечатления Арсения Тарко</w:t>
      </w:r>
      <w:r>
        <w:rPr>
          <w:spacing w:val="2"/>
        </w:rPr>
        <w:t>в</w:t>
      </w:r>
      <w:r>
        <w:rPr>
          <w:spacing w:val="2"/>
        </w:rPr>
        <w:t>ского от встречи с классиками</w:t>
      </w:r>
      <w:r>
        <w:rPr>
          <w:spacing w:val="2"/>
          <w:vertAlign w:val="superscript"/>
        </w:rPr>
        <w:footnoteReference w:id="7"/>
      </w:r>
      <w:r>
        <w:rPr>
          <w:spacing w:val="2"/>
        </w:rPr>
        <w:t>: «[Мандельштама] видел всего однажды, в полуподвальной квартире у Рюрика Ивнева. Мы пришли вместе с К</w:t>
      </w:r>
      <w:r>
        <w:rPr>
          <w:spacing w:val="2"/>
        </w:rPr>
        <w:t>а</w:t>
      </w:r>
      <w:r>
        <w:rPr>
          <w:spacing w:val="2"/>
        </w:rPr>
        <w:t>диком Штейнбергом. Помню, там был и Мариенгоф. Я боготворил Осипа Эмильевича, но и, стыдясь, все-таки отважился прочесть свои стихи. Как же он меня раздраконил, вообразил, что я ему подражаю».</w:t>
      </w:r>
    </w:p>
    <w:p w:rsidR="00BD2848" w:rsidRDefault="00BD2848" w:rsidP="00BD2848">
      <w:pPr>
        <w:pStyle w:val="1"/>
      </w:pPr>
      <w:r>
        <w:t>Рюрик Ивнев (зная натуру поэта, мы можем предположить) восхищался молодым человеком и тонким голоском обещал большое будущее. А М</w:t>
      </w:r>
      <w:r>
        <w:t>а</w:t>
      </w:r>
      <w:r>
        <w:t>риенгоф, как отмечали многие его друзья, всегда с большим интересом выслушивал опусы нового поколения.  Для них этот эпизод прошёл нез</w:t>
      </w:r>
      <w:r>
        <w:t>а</w:t>
      </w:r>
      <w:r>
        <w:t>меченным. А молодые Аркадий Штейнберг и Арсений Тарковский на один вечер оказались в компании трёх классиков.</w:t>
      </w:r>
    </w:p>
    <w:p w:rsidR="00BD2848" w:rsidRDefault="00BD2848" w:rsidP="00BD2848">
      <w:pPr>
        <w:pStyle w:val="1"/>
      </w:pPr>
      <w:r>
        <w:t>Приятельские отношения Мариенгофа и Мандельштама начали склад</w:t>
      </w:r>
      <w:r>
        <w:t>ы</w:t>
      </w:r>
      <w:r>
        <w:t>ваться, видимо, ещё до революции. С наступлением оной оба оказались по одну сторону баррикад. Часто судьба их сводила вместе. Ещё чаще предл</w:t>
      </w:r>
      <w:r>
        <w:t>а</w:t>
      </w:r>
      <w:r>
        <w:t>гала им одни и те же вешки: Киев, Воронеж, Ленинград и т. д. Были совм</w:t>
      </w:r>
      <w:r>
        <w:t>е</w:t>
      </w:r>
      <w:r>
        <w:t xml:space="preserve">стные вечера. Печатались в одних и тех же журналах. Ревностно следили за творчеством друг друга. Одалживали деньги. Отдыхали вместе в </w:t>
      </w:r>
      <w:r>
        <w:lastRenderedPageBreak/>
        <w:t>Коктеб</w:t>
      </w:r>
      <w:r>
        <w:t>е</w:t>
      </w:r>
      <w:r>
        <w:t>ле.  О крепкой дружбе не могло быть и речи – всё-таки слишком разные поэты, – но о взаимном уважении и непременном чтении друг друга гов</w:t>
      </w:r>
      <w:r>
        <w:t>о</w:t>
      </w:r>
      <w:r>
        <w:t>рить можно.</w:t>
      </w:r>
    </w:p>
    <w:p w:rsidR="00BD2848" w:rsidRDefault="00BD2848" w:rsidP="00BD2848">
      <w:pPr>
        <w:pStyle w:val="a4"/>
      </w:pPr>
    </w:p>
    <w:p w:rsidR="00BD2848" w:rsidRDefault="00BD2848" w:rsidP="00BD2848">
      <w:pPr>
        <w:pStyle w:val="1"/>
      </w:pPr>
    </w:p>
    <w:p w:rsidR="00BD2848" w:rsidRDefault="00BD2848" w:rsidP="00BD2848">
      <w:pPr>
        <w:pStyle w:val="1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77" w:rsidRDefault="00303977" w:rsidP="00BD2848">
      <w:pPr>
        <w:spacing w:after="0" w:line="240" w:lineRule="auto"/>
      </w:pPr>
      <w:r>
        <w:separator/>
      </w:r>
    </w:p>
  </w:endnote>
  <w:endnote w:type="continuationSeparator" w:id="0">
    <w:p w:rsidR="00303977" w:rsidRDefault="00303977" w:rsidP="00BD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77" w:rsidRDefault="00303977" w:rsidP="00BD2848">
      <w:pPr>
        <w:spacing w:after="0" w:line="240" w:lineRule="auto"/>
      </w:pPr>
      <w:r>
        <w:separator/>
      </w:r>
    </w:p>
  </w:footnote>
  <w:footnote w:type="continuationSeparator" w:id="0">
    <w:p w:rsidR="00303977" w:rsidRDefault="00303977" w:rsidP="00BD2848">
      <w:pPr>
        <w:spacing w:after="0" w:line="240" w:lineRule="auto"/>
      </w:pPr>
      <w:r>
        <w:continuationSeparator/>
      </w:r>
    </w:p>
  </w:footnote>
  <w:footnote w:id="1">
    <w:p w:rsidR="00BD2848" w:rsidRDefault="00BD2848" w:rsidP="00BD2848">
      <w:pPr>
        <w:pStyle w:val="af6"/>
        <w:rPr>
          <w:spacing w:val="-1"/>
        </w:rPr>
      </w:pPr>
      <w:r>
        <w:rPr>
          <w:vertAlign w:val="superscript"/>
        </w:rPr>
        <w:footnoteRef/>
      </w:r>
      <w:r>
        <w:rPr>
          <w:spacing w:val="-1"/>
        </w:rPr>
        <w:t xml:space="preserve">  В представлении литературоведов появление имажинизма шло с трёх сторон. Во-первых, Есенин начал вырабатывать теорию образов. Во-вторых, Шершеневич двигался в сторону «имажионизма». В-третьих, был голос Мариенгофа. Учитывая, что прижилось именно слово «имажинизм», которым впервые обозначил своё творчество Анатолий Бор</w:t>
      </w:r>
      <w:r>
        <w:rPr>
          <w:spacing w:val="-1"/>
        </w:rPr>
        <w:t>и</w:t>
      </w:r>
      <w:r>
        <w:rPr>
          <w:spacing w:val="-1"/>
        </w:rPr>
        <w:t>сович, а также то, что Шершеневич и Ивнев отзывались о поэзии Мариенгофа как о «девственно чистой» (не воспринявшей влияние ни одного литературного течения и родивше</w:t>
      </w:r>
      <w:r>
        <w:rPr>
          <w:spacing w:val="-1"/>
        </w:rPr>
        <w:t>й</w:t>
      </w:r>
      <w:r>
        <w:rPr>
          <w:spacing w:val="-1"/>
        </w:rPr>
        <w:t>ся уже обособленной и особой), наверное, стоит говорить о нём как о родоначальнике имажинизма в России.</w:t>
      </w:r>
    </w:p>
    <w:p w:rsidR="00BD2848" w:rsidRDefault="00BD2848" w:rsidP="00BD2848">
      <w:pPr>
        <w:pStyle w:val="af6"/>
      </w:pPr>
    </w:p>
  </w:footnote>
  <w:footnote w:id="2">
    <w:p w:rsidR="00BD2848" w:rsidRDefault="00BD2848" w:rsidP="00BD2848">
      <w:pPr>
        <w:pStyle w:val="af6"/>
      </w:pPr>
      <w:r>
        <w:rPr>
          <w:vertAlign w:val="superscript"/>
        </w:rPr>
        <w:footnoteRef/>
      </w:r>
      <w:r>
        <w:t xml:space="preserve">   Для них было бы большим удивлением современное положение вещей, когда муз</w:t>
      </w:r>
      <w:r>
        <w:t>ы</w:t>
      </w:r>
      <w:r>
        <w:t>канты самых разных направлений кладут на музыку их произведения. Приведём только песни, положенные на стихи Мариенгофа: группа Он Юн – «Памяти отца» («Острым х</w:t>
      </w:r>
      <w:r>
        <w:t>о</w:t>
      </w:r>
      <w:r>
        <w:t>лодным порежу килем…»), Татьяна Алёшина – «По чёрным ступеням дней», группа 25/17 – «Пар над супом» (музыканты используют, правда, не стихи, а образы, выведенные М</w:t>
      </w:r>
      <w:r>
        <w:t>а</w:t>
      </w:r>
      <w:r>
        <w:t>риенгофом в мемуарах).</w:t>
      </w:r>
    </w:p>
    <w:p w:rsidR="00BD2848" w:rsidRDefault="00BD2848" w:rsidP="00BD2848">
      <w:pPr>
        <w:pStyle w:val="af6"/>
      </w:pPr>
    </w:p>
  </w:footnote>
  <w:footnote w:id="3">
    <w:p w:rsidR="00BD2848" w:rsidRDefault="00BD2848" w:rsidP="00BD2848">
      <w:pPr>
        <w:pStyle w:val="af6"/>
      </w:pPr>
      <w:r>
        <w:rPr>
          <w:vertAlign w:val="superscript"/>
        </w:rPr>
        <w:footnoteRef/>
      </w:r>
      <w:r>
        <w:t xml:space="preserve">  Другой пример русская поэзия преподносит, когда Михаил Светлов в стихотворении «Тринадцать» (1930) пытается извлечь квадратный корень из сердца: «Будет потомками петься / Формула / Наших / Времен: / Корень квадратный из сердца, / Помноженного / На миллион».</w:t>
      </w:r>
    </w:p>
    <w:p w:rsidR="00BD2848" w:rsidRDefault="00BD2848" w:rsidP="00BD2848">
      <w:pPr>
        <w:pStyle w:val="af6"/>
      </w:pPr>
      <w:r>
        <w:t>Но это всё будет позже и это будет влияние Мариенгофа.</w:t>
      </w:r>
    </w:p>
  </w:footnote>
  <w:footnote w:id="4">
    <w:p w:rsidR="00BD2848" w:rsidRDefault="00BD2848" w:rsidP="00BD2848">
      <w:pPr>
        <w:pStyle w:val="af6"/>
      </w:pPr>
      <w:r>
        <w:rPr>
          <w:vertAlign w:val="superscript"/>
        </w:rPr>
        <w:footnoteRef/>
      </w:r>
      <w:r>
        <w:t xml:space="preserve">  Андрей Белый – это псевдоним, который носил Борис Николаевич Бугаев. И Мар</w:t>
      </w:r>
      <w:r>
        <w:t>и</w:t>
      </w:r>
      <w:r>
        <w:t>енгоф в своих воспоминаниях обозначает поэта преимущественно так – по паспортным данным.</w:t>
      </w:r>
    </w:p>
    <w:p w:rsidR="00BD2848" w:rsidRDefault="00BD2848" w:rsidP="00BD2848">
      <w:pPr>
        <w:pStyle w:val="af6"/>
      </w:pPr>
    </w:p>
  </w:footnote>
  <w:footnote w:id="5">
    <w:p w:rsidR="00BD2848" w:rsidRDefault="00BD2848" w:rsidP="00BD2848">
      <w:pPr>
        <w:pStyle w:val="af6"/>
      </w:pPr>
      <w:r>
        <w:rPr>
          <w:vertAlign w:val="superscript"/>
        </w:rPr>
        <w:footnoteRef/>
      </w:r>
      <w:r>
        <w:t xml:space="preserve">  П.М. Нерлер «Публикация чудесная…» (к истории публикации «Воронежских ст</w:t>
      </w:r>
      <w:r>
        <w:t>и</w:t>
      </w:r>
      <w:r>
        <w:t>хов» О. Мандельштама в журнале «Подъём» в 1965–1966 годах) / «Университетская пл</w:t>
      </w:r>
      <w:r>
        <w:t>о</w:t>
      </w:r>
      <w:r>
        <w:t>щадь», №4, 2011.</w:t>
      </w:r>
    </w:p>
    <w:p w:rsidR="00BD2848" w:rsidRDefault="00BD2848" w:rsidP="00BD2848">
      <w:pPr>
        <w:pStyle w:val="af6"/>
      </w:pPr>
    </w:p>
  </w:footnote>
  <w:footnote w:id="6">
    <w:p w:rsidR="00BD2848" w:rsidRDefault="00BD2848" w:rsidP="00BD2848">
      <w:pPr>
        <w:pStyle w:val="af6"/>
      </w:pPr>
      <w:r>
        <w:rPr>
          <w:vertAlign w:val="superscript"/>
        </w:rPr>
        <w:footnoteRef/>
      </w:r>
      <w:r>
        <w:t xml:space="preserve">  Советские издания Мандельштама появились несколько позже.</w:t>
      </w:r>
    </w:p>
    <w:p w:rsidR="00BD2848" w:rsidRDefault="00BD2848" w:rsidP="00BD2848">
      <w:pPr>
        <w:pStyle w:val="af6"/>
      </w:pPr>
    </w:p>
  </w:footnote>
  <w:footnote w:id="7">
    <w:p w:rsidR="00BD2848" w:rsidRDefault="00BD2848" w:rsidP="00BD2848">
      <w:pPr>
        <w:pStyle w:val="af6"/>
      </w:pPr>
      <w:r>
        <w:rPr>
          <w:vertAlign w:val="superscript"/>
        </w:rPr>
        <w:footnoteRef/>
      </w:r>
      <w:r>
        <w:t xml:space="preserve">  Артем Скворцов «“Поэт” Арсения Тарковского: от реального – к идеальному» / «Вопросы литературы», №5, 2011.</w:t>
      </w:r>
    </w:p>
    <w:p w:rsidR="00BD2848" w:rsidRDefault="00BD2848" w:rsidP="00BD2848">
      <w:pPr>
        <w:pStyle w:val="af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848"/>
    <w:rsid w:val="00303977"/>
    <w:rsid w:val="00BD2848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D28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BD2848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BD2848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BD2848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BD2848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BD2848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BD2848"/>
    <w:rPr>
      <w:rFonts w:ascii="KorinnaC" w:hAnsi="KorinnaC" w:cs="KorinnaC"/>
      <w:sz w:val="30"/>
      <w:szCs w:val="30"/>
    </w:rPr>
  </w:style>
  <w:style w:type="paragraph" w:customStyle="1" w:styleId="aa">
    <w:name w:val="Центр"/>
    <w:basedOn w:val="a8"/>
    <w:uiPriority w:val="99"/>
    <w:rsid w:val="00BD2848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Заголовок Центр"/>
    <w:basedOn w:val="a8"/>
    <w:uiPriority w:val="99"/>
    <w:rsid w:val="00BD2848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BD2848"/>
    <w:rPr>
      <w:i/>
      <w:iCs/>
    </w:rPr>
  </w:style>
  <w:style w:type="paragraph" w:customStyle="1" w:styleId="ac">
    <w:name w:val="Эриграф"/>
    <w:basedOn w:val="-"/>
    <w:uiPriority w:val="99"/>
    <w:rsid w:val="00BD2848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BD2848"/>
    <w:pPr>
      <w:jc w:val="right"/>
    </w:pPr>
    <w:rPr>
      <w:sz w:val="20"/>
      <w:szCs w:val="20"/>
    </w:rPr>
  </w:style>
  <w:style w:type="paragraph" w:customStyle="1" w:styleId="ae">
    <w:name w:val="Подзагол"/>
    <w:basedOn w:val="a8"/>
    <w:uiPriority w:val="99"/>
    <w:rsid w:val="00BD2848"/>
    <w:pPr>
      <w:spacing w:line="360" w:lineRule="atLeast"/>
    </w:pPr>
    <w:rPr>
      <w:sz w:val="26"/>
      <w:szCs w:val="26"/>
    </w:rPr>
  </w:style>
  <w:style w:type="paragraph" w:customStyle="1" w:styleId="af">
    <w:name w:val="Стихи в тексте"/>
    <w:basedOn w:val="1"/>
    <w:uiPriority w:val="99"/>
    <w:rsid w:val="00BD2848"/>
    <w:pPr>
      <w:spacing w:line="230" w:lineRule="atLeast"/>
    </w:pPr>
    <w:rPr>
      <w:sz w:val="22"/>
      <w:szCs w:val="22"/>
    </w:rPr>
  </w:style>
  <w:style w:type="paragraph" w:customStyle="1" w:styleId="af0">
    <w:name w:val="Из книга/цикла"/>
    <w:basedOn w:val="1"/>
    <w:uiPriority w:val="99"/>
    <w:rsid w:val="00BD2848"/>
    <w:rPr>
      <w:i/>
      <w:iCs/>
      <w:sz w:val="32"/>
      <w:szCs w:val="32"/>
    </w:rPr>
  </w:style>
  <w:style w:type="paragraph" w:customStyle="1" w:styleId="af1">
    <w:name w:val="&quot;Фрагмент"/>
    <w:aliases w:val="глава...&quot;"/>
    <w:basedOn w:val="1"/>
    <w:uiPriority w:val="99"/>
    <w:rsid w:val="00BD2848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BD2848"/>
    <w:rPr>
      <w:i/>
      <w:iCs/>
      <w:sz w:val="24"/>
      <w:szCs w:val="24"/>
    </w:rPr>
  </w:style>
  <w:style w:type="paragraph" w:customStyle="1" w:styleId="af3">
    <w:name w:val="Предисл"/>
    <w:basedOn w:val="1"/>
    <w:uiPriority w:val="99"/>
    <w:rsid w:val="00BD2848"/>
    <w:rPr>
      <w:sz w:val="21"/>
      <w:szCs w:val="21"/>
    </w:rPr>
  </w:style>
  <w:style w:type="paragraph" w:customStyle="1" w:styleId="--">
    <w:name w:val="Статья в тексте -- Заголовок"/>
    <w:basedOn w:val="1"/>
    <w:uiPriority w:val="99"/>
    <w:rsid w:val="00BD2848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BD2848"/>
    <w:rPr>
      <w:rFonts w:ascii="Octava" w:hAnsi="Octava" w:cs="Octava"/>
      <w:sz w:val="20"/>
      <w:szCs w:val="20"/>
    </w:rPr>
  </w:style>
  <w:style w:type="paragraph" w:customStyle="1" w:styleId="af5">
    <w:name w:val="Предисл От"/>
    <w:basedOn w:val="af3"/>
    <w:uiPriority w:val="99"/>
    <w:rsid w:val="00BD2848"/>
    <w:pPr>
      <w:spacing w:line="210" w:lineRule="atLeast"/>
    </w:pPr>
    <w:rPr>
      <w:i/>
      <w:iCs/>
    </w:rPr>
  </w:style>
  <w:style w:type="paragraph" w:customStyle="1" w:styleId="a9">
    <w:name w:val="[Основной абзац]"/>
    <w:basedOn w:val="a3"/>
    <w:uiPriority w:val="99"/>
    <w:rsid w:val="00BD2848"/>
  </w:style>
  <w:style w:type="paragraph" w:styleId="af6">
    <w:name w:val="footnote text"/>
    <w:basedOn w:val="a9"/>
    <w:link w:val="af7"/>
    <w:uiPriority w:val="99"/>
    <w:rsid w:val="00BD2848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BD2848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2753</Words>
  <Characters>15698</Characters>
  <Application>Microsoft Office Word</Application>
  <DocSecurity>0</DocSecurity>
  <Lines>130</Lines>
  <Paragraphs>36</Paragraphs>
  <ScaleCrop>false</ScaleCrop>
  <Company/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2016-05-06T06:53:00Z</dcterms:created>
  <dcterms:modified xsi:type="dcterms:W3CDTF">2016-05-06T06:53:00Z</dcterms:modified>
</cp:coreProperties>
</file>