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9D" w:rsidRDefault="00AF769D" w:rsidP="00AF769D">
      <w:pPr>
        <w:pStyle w:val="a7"/>
      </w:pPr>
      <w:r>
        <w:t>ЛЕОНИД ГУБАНОВ И БОРИС ПАСТЕРНАК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  <w:r>
        <w:t>Они никогда не встречались. Да и не могли.</w:t>
      </w:r>
    </w:p>
    <w:p w:rsidR="00AF769D" w:rsidRDefault="00AF769D" w:rsidP="00AF769D">
      <w:pPr>
        <w:pStyle w:val="1"/>
      </w:pPr>
      <w:r>
        <w:t>Губанов, конечно, знал о Пастернаке: когда на весь мир разворачивается травля за роман «Доктор Живаго» и происходит шумная история с пол</w:t>
      </w:r>
      <w:r>
        <w:t>у</w:t>
      </w:r>
      <w:r>
        <w:t>чением Нобелевской премии, трудно всего этого не замечать. И всё-таки надо учитывать возраст. К 30 мая 1960 года Губанову было всего 13 лет.</w:t>
      </w:r>
    </w:p>
    <w:p w:rsidR="00AF769D" w:rsidRDefault="00AF769D" w:rsidP="00AF769D">
      <w:pPr>
        <w:pStyle w:val="1"/>
      </w:pPr>
      <w:r>
        <w:t>Андрей Журбин в своей монографии, конечно, пишет, что «как и в сл</w:t>
      </w:r>
      <w:r>
        <w:t>у</w:t>
      </w:r>
      <w:r>
        <w:t>чае со сведениями о том, что Лермонтов присутствовал на похоронах Пушкина, есть неподтверждённые данные о посещении Губановым пох</w:t>
      </w:r>
      <w:r>
        <w:t>о</w:t>
      </w:r>
      <w:r>
        <w:t>рон Бориса Пастернака» , но надо признать: ситуация маловероятна. Если бы это случилось, отразилось бы в стихах или же отложилось в мемуарах.</w:t>
      </w:r>
    </w:p>
    <w:p w:rsidR="00AF769D" w:rsidRDefault="00AF769D" w:rsidP="00AF769D">
      <w:pPr>
        <w:pStyle w:val="1"/>
      </w:pPr>
      <w:r>
        <w:t>Есть лишь отголоски – в стихотворении «На смерть Бориса Пастерн</w:t>
      </w:r>
      <w:r>
        <w:t>а</w:t>
      </w:r>
      <w:r>
        <w:t>ка»</w:t>
      </w:r>
      <w:r>
        <w:rPr>
          <w:vertAlign w:val="superscript"/>
        </w:rPr>
        <w:footnoteReference w:id="2"/>
      </w:r>
      <w:r>
        <w:t>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А кладбище покрыто копотью,</w:t>
      </w:r>
    </w:p>
    <w:p w:rsidR="00AF769D" w:rsidRDefault="00AF769D" w:rsidP="00AF769D">
      <w:pPr>
        <w:pStyle w:val="aa"/>
      </w:pPr>
      <w:r>
        <w:t>и нет спасенья от копыт,</w:t>
      </w:r>
    </w:p>
    <w:p w:rsidR="00AF769D" w:rsidRDefault="00AF769D" w:rsidP="00AF769D">
      <w:pPr>
        <w:pStyle w:val="aa"/>
      </w:pPr>
      <w:r>
        <w:t>с окостеневшим криком – кто тебя?! –</w:t>
      </w:r>
    </w:p>
    <w:p w:rsidR="00AF769D" w:rsidRDefault="00AF769D" w:rsidP="00AF769D">
      <w:pPr>
        <w:pStyle w:val="aa"/>
      </w:pPr>
      <w:r>
        <w:t>тюльпаны лягут на гранит.</w:t>
      </w:r>
    </w:p>
    <w:p w:rsidR="00AF769D" w:rsidRDefault="00AF769D" w:rsidP="00AF769D">
      <w:pPr>
        <w:pStyle w:val="aa"/>
      </w:pPr>
      <w:r>
        <w:t>Мы треугольники вбиваем,</w:t>
      </w:r>
    </w:p>
    <w:p w:rsidR="00AF769D" w:rsidRDefault="00AF769D" w:rsidP="00AF769D">
      <w:pPr>
        <w:pStyle w:val="aa"/>
      </w:pPr>
      <w:r>
        <w:t>чтоб камень с камнем породнить,</w:t>
      </w:r>
    </w:p>
    <w:p w:rsidR="00AF769D" w:rsidRDefault="00AF769D" w:rsidP="00AF769D">
      <w:pPr>
        <w:pStyle w:val="aa"/>
      </w:pPr>
      <w:r>
        <w:t>мы даже смелыми бываем,</w:t>
      </w:r>
    </w:p>
    <w:p w:rsidR="00AF769D" w:rsidRDefault="00AF769D" w:rsidP="00AF769D">
      <w:pPr>
        <w:pStyle w:val="aa"/>
      </w:pPr>
      <w:r>
        <w:t>когда зовут похоронить.</w:t>
      </w:r>
    </w:p>
    <w:p w:rsidR="00AF769D" w:rsidRDefault="00AF769D" w:rsidP="00AF769D">
      <w:pPr>
        <w:pStyle w:val="1"/>
      </w:pPr>
      <w:r>
        <w:t>Но здесь не прямое видение похоронной процессии, а скорее взгляд на современников и на советских людей в целом. Вероятно, в последних двух строчках можно разглядеть ироничную шпилечку в адрес Андрея Возн</w:t>
      </w:r>
      <w:r>
        <w:t>е</w:t>
      </w:r>
      <w:r>
        <w:t>сенского, который, как тогда казалось, взвесив все репутационные риски, не пришёл на похороны своего учителя.</w:t>
      </w:r>
    </w:p>
    <w:p w:rsidR="00AF769D" w:rsidRDefault="00AF769D" w:rsidP="00AF769D">
      <w:pPr>
        <w:pStyle w:val="1"/>
      </w:pPr>
      <w:r>
        <w:t>Датировка текста вызывает вопросы. Название названием, но точных данных, когда стихотворение было написано, нет.</w:t>
      </w:r>
    </w:p>
    <w:p w:rsidR="00AF769D" w:rsidRDefault="00AF769D" w:rsidP="00AF769D">
      <w:pPr>
        <w:pStyle w:val="1"/>
      </w:pPr>
      <w:r>
        <w:t>Зато есть другие свидетельства. Проходит год-другой – и Губанов ст</w:t>
      </w:r>
      <w:r>
        <w:t>а</w:t>
      </w:r>
      <w:r>
        <w:t>новится завсегдатаем переделкинской дачи. Всё началось со встречи с Е</w:t>
      </w:r>
      <w:r>
        <w:t>в</w:t>
      </w:r>
      <w:r>
        <w:t>гением Пастернаком. Тот пришёл на могилу отца и обнаружил мальчишку, мирно спящего на лавочке. Растолкал его. Они познакомились и разгов</w:t>
      </w:r>
      <w:r>
        <w:t>о</w:t>
      </w:r>
      <w:r>
        <w:t>рились. Юный поэт</w:t>
      </w:r>
      <w:r>
        <w:rPr>
          <w:vertAlign w:val="superscript"/>
        </w:rPr>
        <w:footnoteReference w:id="3"/>
      </w:r>
      <w:r>
        <w:t xml:space="preserve"> поведал, что вместе с классом отправился в турист</w:t>
      </w:r>
      <w:r>
        <w:t>и</w:t>
      </w:r>
      <w:r>
        <w:t>ческий поход по ближайшему Подмосковью, но отбился от группы и решил заночевать на могиле своего кумира.</w:t>
      </w:r>
    </w:p>
    <w:p w:rsidR="00AF769D" w:rsidRDefault="00AF769D" w:rsidP="00AF769D">
      <w:pPr>
        <w:pStyle w:val="1"/>
        <w:rPr>
          <w:spacing w:val="-1"/>
        </w:rPr>
      </w:pPr>
      <w:r>
        <w:t xml:space="preserve">После этой встречи Губанов регулярно приезжал в Переделкино. Как правило, на мемориальные даты. Но мог выбраться и спонтанно. </w:t>
      </w:r>
      <w:r>
        <w:br/>
      </w:r>
      <w:r>
        <w:rPr>
          <w:spacing w:val="-1"/>
        </w:rPr>
        <w:t>В 1964 году появляется стихотворение «Вдвоём» , где есть такие строчки: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Я стар своей большой любовью,</w:t>
      </w:r>
    </w:p>
    <w:p w:rsidR="00AF769D" w:rsidRDefault="00AF769D" w:rsidP="00AF769D">
      <w:pPr>
        <w:pStyle w:val="aa"/>
      </w:pPr>
      <w:r>
        <w:t>и день любой её мне дорог.</w:t>
      </w:r>
    </w:p>
    <w:p w:rsidR="00AF769D" w:rsidRDefault="00AF769D" w:rsidP="00AF769D">
      <w:pPr>
        <w:pStyle w:val="aa"/>
      </w:pPr>
      <w:r>
        <w:t>Твой поцелуй тяжёл и долог,</w:t>
      </w:r>
    </w:p>
    <w:p w:rsidR="00AF769D" w:rsidRDefault="00AF769D" w:rsidP="00AF769D">
      <w:pPr>
        <w:pStyle w:val="aa"/>
      </w:pPr>
      <w:r>
        <w:t>а сладок только болью, болью.</w:t>
      </w:r>
    </w:p>
    <w:p w:rsidR="00AF769D" w:rsidRDefault="00AF769D" w:rsidP="00AF769D">
      <w:pPr>
        <w:pStyle w:val="aa"/>
      </w:pPr>
      <w:r>
        <w:lastRenderedPageBreak/>
        <w:t>Я в Переделкино, я в соснах,</w:t>
      </w:r>
    </w:p>
    <w:p w:rsidR="00AF769D" w:rsidRDefault="00AF769D" w:rsidP="00AF769D">
      <w:pPr>
        <w:pStyle w:val="aa"/>
      </w:pPr>
      <w:r>
        <w:t>которым сослепу не видно –</w:t>
      </w:r>
    </w:p>
    <w:p w:rsidR="00AF769D" w:rsidRDefault="00AF769D" w:rsidP="00AF769D">
      <w:pPr>
        <w:pStyle w:val="aa"/>
      </w:pPr>
      <w:r>
        <w:t>когда ты любишь, ты несносна,</w:t>
      </w:r>
    </w:p>
    <w:p w:rsidR="00AF769D" w:rsidRDefault="00AF769D" w:rsidP="00AF769D">
      <w:pPr>
        <w:pStyle w:val="aa"/>
      </w:pPr>
      <w:r>
        <w:t>а если нет – непоправима.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  <w:r>
        <w:t>Евгений Пастернак вспоминал, что были и знаменательные встречи: «Он приходил несколько раз на какие-то общие праздники; встретился у нас с Андреем Донатовичем Синявским</w:t>
      </w:r>
      <w:r>
        <w:rPr>
          <w:vertAlign w:val="superscript"/>
        </w:rPr>
        <w:footnoteReference w:id="4"/>
      </w:r>
      <w:r>
        <w:t>, который, сидя на корточках на полу (так сидели, рядышком), долго его слушал; ну и как литературный треб</w:t>
      </w:r>
      <w:r>
        <w:t>о</w:t>
      </w:r>
      <w:r>
        <w:t>вательный критик, сказал ему, что нужно работать, нужно усовершенств</w:t>
      </w:r>
      <w:r>
        <w:t>о</w:t>
      </w:r>
      <w:r>
        <w:t>ваться</w:t>
      </w:r>
      <w:r>
        <w:rPr>
          <w:vertAlign w:val="superscript"/>
        </w:rPr>
        <w:footnoteReference w:id="5"/>
      </w:r>
      <w:r>
        <w:t xml:space="preserve"> &lt;…&gt; тогда мы &lt;…&gt; были с [Синявским] знакомы, </w:t>
      </w:r>
      <w:r>
        <w:br/>
        <w:t>потому что он писал предисловие к первому серьёзному посмертному и</w:t>
      </w:r>
      <w:r>
        <w:t>з</w:t>
      </w:r>
      <w:r>
        <w:t>данию Пастернака в Большой серии “Библиотеки поэта”».</w:t>
      </w:r>
    </w:p>
    <w:p w:rsidR="00AF769D" w:rsidRDefault="00AF769D" w:rsidP="00AF769D">
      <w:pPr>
        <w:pStyle w:val="1"/>
      </w:pPr>
      <w:r>
        <w:t>Владимир Батшев дополняет картину и отмечает, что Губанов тогда знал всю старую литературную Москву и водил друзей-поэтов по салонам Лили Брик и Рюрика Ивнева, захаживал в гости к Евгению Пастернаку</w:t>
      </w:r>
      <w:r>
        <w:rPr>
          <w:vertAlign w:val="superscript"/>
        </w:rPr>
        <w:footnoteReference w:id="6"/>
      </w:r>
      <w:r>
        <w:t xml:space="preserve"> и Але</w:t>
      </w:r>
      <w:r>
        <w:t>к</w:t>
      </w:r>
      <w:r>
        <w:t>сею Крученых.</w:t>
      </w:r>
    </w:p>
    <w:p w:rsidR="00AF769D" w:rsidRDefault="00AF769D" w:rsidP="00AF769D">
      <w:pPr>
        <w:pStyle w:val="1"/>
      </w:pPr>
      <w:r>
        <w:t>В середине октября 1964 года Хрущёв уходит со своего поста. За н</w:t>
      </w:r>
      <w:r>
        <w:t>е</w:t>
      </w:r>
      <w:r>
        <w:t>сколько дней до этого информация уже просачивается в народ. Губанов узнаёт об этом от своей матери, работницы ОВИРа, и звонит другу и поэту Владимиру Алейникову. Тот вспоминал, что тут же было принято решение посетить могилу Пастернака. Быстро собрались и выехали. По пути заб</w:t>
      </w:r>
      <w:r>
        <w:t>е</w:t>
      </w:r>
      <w:r>
        <w:t>жали в продуктовый магазин и взяли вино. Встретились на станции метро «Киевская» и сели в электричку до Переделкина.</w:t>
      </w:r>
    </w:p>
    <w:p w:rsidR="00AF769D" w:rsidRDefault="00AF769D" w:rsidP="00AF769D">
      <w:pPr>
        <w:pStyle w:val="1"/>
        <w:rPr>
          <w:spacing w:val="-1"/>
        </w:rPr>
      </w:pPr>
      <w:r>
        <w:rPr>
          <w:spacing w:val="-1"/>
        </w:rPr>
        <w:t>Было волнительно. На следующее утро должна была начаться новая эп</w:t>
      </w:r>
      <w:r>
        <w:rPr>
          <w:spacing w:val="-1"/>
        </w:rPr>
        <w:t>о</w:t>
      </w:r>
      <w:r>
        <w:rPr>
          <w:spacing w:val="-1"/>
        </w:rPr>
        <w:t>ха: ещё одна попытка для оттепели или ещё большие заморозки – это в</w:t>
      </w:r>
      <w:r>
        <w:rPr>
          <w:spacing w:val="-1"/>
        </w:rPr>
        <w:t>о</w:t>
      </w:r>
      <w:r>
        <w:rPr>
          <w:spacing w:val="-1"/>
        </w:rPr>
        <w:t>прос. Важным оставалось – встретить новый день в знаковом месте.</w:t>
      </w:r>
    </w:p>
    <w:p w:rsidR="00AF769D" w:rsidRDefault="00AF769D" w:rsidP="00AF769D">
      <w:pPr>
        <w:pStyle w:val="1"/>
      </w:pPr>
      <w:r>
        <w:t>И вот они прибыли на станцию, дошли до могилы. Алейников расск</w:t>
      </w:r>
      <w:r>
        <w:t>а</w:t>
      </w:r>
      <w:r>
        <w:t>зывал</w:t>
      </w:r>
      <w:r>
        <w:rPr>
          <w:vertAlign w:val="superscript"/>
        </w:rPr>
        <w:footnoteReference w:id="7"/>
      </w:r>
      <w:r>
        <w:t>: «Мы пили не только вдвоём – пили и с Пастернаком, – смеялись, плакали оба – и звали, звали его. Он пришел. Он, конечно, пришел. Мы курили – вместе, втроём. Говорили – вместе, втроём. Как не вспомнить было тогда? – ...</w:t>
      </w:r>
      <w:r>
        <w:rPr>
          <w:i/>
          <w:iCs/>
        </w:rPr>
        <w:t>пока  я с Байроном курил, пока я пил с Эдгаром По</w:t>
      </w:r>
      <w:r>
        <w:t>...»</w:t>
      </w:r>
      <w:r>
        <w:rPr>
          <w:vertAlign w:val="superscript"/>
        </w:rPr>
        <w:footnoteReference w:id="8"/>
      </w:r>
      <w:r>
        <w:t xml:space="preserve"> </w:t>
      </w:r>
      <w:r>
        <w:lastRenderedPageBreak/>
        <w:t>Последняя строка – из самого Пастернака, из его стихотворения «Про эти стихи» (1917):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В кашне, ладонью заслонясь,</w:t>
      </w:r>
    </w:p>
    <w:p w:rsidR="00AF769D" w:rsidRDefault="00AF769D" w:rsidP="00AF769D">
      <w:pPr>
        <w:pStyle w:val="aa"/>
      </w:pPr>
      <w:r>
        <w:t>Сквозь фортку крикну детворе:</w:t>
      </w:r>
    </w:p>
    <w:p w:rsidR="00AF769D" w:rsidRDefault="00AF769D" w:rsidP="00AF769D">
      <w:pPr>
        <w:pStyle w:val="aa"/>
      </w:pPr>
      <w:r>
        <w:t>Какое, милые, у нас</w:t>
      </w:r>
    </w:p>
    <w:p w:rsidR="00AF769D" w:rsidRDefault="00AF769D" w:rsidP="00AF769D">
      <w:pPr>
        <w:pStyle w:val="aa"/>
      </w:pPr>
      <w:r>
        <w:t>Тысячелетье на дворе?</w:t>
      </w:r>
    </w:p>
    <w:p w:rsidR="00AF769D" w:rsidRDefault="00AF769D" w:rsidP="00AF769D">
      <w:pPr>
        <w:pStyle w:val="aa"/>
      </w:pPr>
    </w:p>
    <w:p w:rsidR="00AF769D" w:rsidRDefault="00AF769D" w:rsidP="00AF769D">
      <w:pPr>
        <w:pStyle w:val="aa"/>
      </w:pPr>
      <w:r>
        <w:t>Кто тропку к двери проторил,</w:t>
      </w:r>
    </w:p>
    <w:p w:rsidR="00AF769D" w:rsidRDefault="00AF769D" w:rsidP="00AF769D">
      <w:pPr>
        <w:pStyle w:val="aa"/>
      </w:pPr>
      <w:r>
        <w:t>К дыре, засыпанной крупой,</w:t>
      </w:r>
    </w:p>
    <w:p w:rsidR="00AF769D" w:rsidRDefault="00AF769D" w:rsidP="00AF769D">
      <w:pPr>
        <w:pStyle w:val="aa"/>
      </w:pPr>
      <w:r>
        <w:t>Пока я с Байроном курил,</w:t>
      </w:r>
    </w:p>
    <w:p w:rsidR="00AF769D" w:rsidRDefault="00AF769D" w:rsidP="00AF769D">
      <w:pPr>
        <w:pStyle w:val="aa"/>
      </w:pPr>
      <w:r>
        <w:t>Пока я пил с Эдгаром По?</w:t>
      </w:r>
    </w:p>
    <w:p w:rsidR="00AF769D" w:rsidRDefault="00AF769D" w:rsidP="00AF769D">
      <w:pPr>
        <w:pStyle w:val="aa"/>
      </w:pPr>
    </w:p>
    <w:p w:rsidR="00AF769D" w:rsidRDefault="00AF769D" w:rsidP="00AF769D">
      <w:pPr>
        <w:pStyle w:val="aa"/>
      </w:pPr>
      <w:r>
        <w:t>Пока в Дарьял, как к другу, вхож,</w:t>
      </w:r>
    </w:p>
    <w:p w:rsidR="00AF769D" w:rsidRDefault="00AF769D" w:rsidP="00AF769D">
      <w:pPr>
        <w:pStyle w:val="aa"/>
      </w:pPr>
      <w:r>
        <w:t>Как в ад, в цейхгауз и в арсенал,</w:t>
      </w:r>
    </w:p>
    <w:p w:rsidR="00AF769D" w:rsidRDefault="00AF769D" w:rsidP="00AF769D">
      <w:pPr>
        <w:pStyle w:val="aa"/>
      </w:pPr>
      <w:r>
        <w:t>Я жизнь, как Лермонтова дрожь,</w:t>
      </w:r>
    </w:p>
    <w:p w:rsidR="00AF769D" w:rsidRDefault="00AF769D" w:rsidP="00AF769D">
      <w:pPr>
        <w:pStyle w:val="aa"/>
      </w:pPr>
      <w:r>
        <w:t>Как губы в вермут окунал.</w:t>
      </w:r>
    </w:p>
    <w:p w:rsidR="00AF769D" w:rsidRDefault="00AF769D" w:rsidP="00AF769D">
      <w:pPr>
        <w:pStyle w:val="aa"/>
      </w:pPr>
    </w:p>
    <w:p w:rsidR="00AF769D" w:rsidRDefault="00AF769D" w:rsidP="00AF769D">
      <w:pPr>
        <w:pStyle w:val="1"/>
        <w:rPr>
          <w:spacing w:val="-4"/>
        </w:rPr>
      </w:pPr>
      <w:r>
        <w:rPr>
          <w:spacing w:val="-4"/>
        </w:rPr>
        <w:t>В январе 1965 года возникает поэтическая группа СМОГ («самое молодое общество гениев»), в манифесте которого значилось: «Рублев и Баян, Радищев и Достоевский, Цветаева и Пастернак, Бердяев и Тарсис</w:t>
      </w:r>
      <w:r>
        <w:rPr>
          <w:spacing w:val="-4"/>
          <w:vertAlign w:val="superscript"/>
        </w:rPr>
        <w:footnoteReference w:id="9"/>
      </w:r>
      <w:r>
        <w:rPr>
          <w:spacing w:val="-4"/>
        </w:rPr>
        <w:t xml:space="preserve"> влились в наши жилы как свежая кровь. И мы не посрамим наших учителей».</w:t>
      </w:r>
    </w:p>
    <w:p w:rsidR="00AF769D" w:rsidRDefault="00AF769D" w:rsidP="00AF769D">
      <w:pPr>
        <w:pStyle w:val="1"/>
      </w:pPr>
      <w:r>
        <w:t>Шестидесятники, чертковцы, ахматовские сироты приходили в литер</w:t>
      </w:r>
      <w:r>
        <w:t>а</w:t>
      </w:r>
      <w:r>
        <w:t>туру и шли на прямой контакт с поэтами Серебряного века. Им было важно донести «теплоту рукопожатия» до массового читателя, то есть издать своих учителей и забытых или запрещённых поэтов. Смогисты же изн</w:t>
      </w:r>
      <w:r>
        <w:t>а</w:t>
      </w:r>
      <w:r>
        <w:t>чально выбрали иную парадигму – внесоветскую (не антисоветскую, а именно внесоветскую).</w:t>
      </w:r>
    </w:p>
    <w:p w:rsidR="00AF769D" w:rsidRDefault="00AF769D" w:rsidP="00AF769D">
      <w:pPr>
        <w:pStyle w:val="1"/>
      </w:pPr>
      <w:r>
        <w:t>У Губанова было: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Я вам не белый и не красный</w:t>
      </w:r>
    </w:p>
    <w:p w:rsidR="00AF769D" w:rsidRDefault="00AF769D" w:rsidP="00AF769D">
      <w:pPr>
        <w:pStyle w:val="aa"/>
      </w:pPr>
      <w:r>
        <w:t>Я вам – оранжевый игрок.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  <w:r>
        <w:t>Им было важно выйти из культурного поля СССР. Поэтому-то в ман</w:t>
      </w:r>
      <w:r>
        <w:t>и</w:t>
      </w:r>
      <w:r>
        <w:t>фесте и возникает столь одиозный список: Рублёв и Баян с явным наци</w:t>
      </w:r>
      <w:r>
        <w:t>о</w:t>
      </w:r>
      <w:r>
        <w:t>нальным оттенком, вольнодумцы Радищев и Достоевский, серебрянов</w:t>
      </w:r>
      <w:r>
        <w:t>е</w:t>
      </w:r>
      <w:r>
        <w:t>ковские Цветаева и Пастернак, насильно вытолканные из страны Бердяев и Тарсис</w:t>
      </w:r>
      <w:r>
        <w:rPr>
          <w:vertAlign w:val="superscript"/>
        </w:rPr>
        <w:footnoteReference w:id="10"/>
      </w:r>
      <w:r>
        <w:t>.</w:t>
      </w:r>
    </w:p>
    <w:p w:rsidR="00AF769D" w:rsidRDefault="00AF769D" w:rsidP="00AF769D">
      <w:pPr>
        <w:pStyle w:val="1"/>
        <w:rPr>
          <w:spacing w:val="-4"/>
        </w:rPr>
      </w:pPr>
      <w:r>
        <w:rPr>
          <w:spacing w:val="-4"/>
        </w:rPr>
        <w:t>Если посмотреть на столь различные и даже противоречивые литературные пристрастия молодых поэтов, опять-таки можно увидеть, что чуть ли не еди</w:t>
      </w:r>
      <w:r>
        <w:rPr>
          <w:spacing w:val="-4"/>
        </w:rPr>
        <w:t>н</w:t>
      </w:r>
      <w:r>
        <w:rPr>
          <w:spacing w:val="-4"/>
        </w:rPr>
        <w:t>ственная консенсусная фигура для них – это именно Пастернак.</w:t>
      </w:r>
    </w:p>
    <w:p w:rsidR="00AF769D" w:rsidRDefault="00AF769D" w:rsidP="00AF769D">
      <w:pPr>
        <w:pStyle w:val="1"/>
      </w:pPr>
      <w:r>
        <w:t>Юрий Кублановский писал в дневнике за 2008 года: «На могилу Па</w:t>
      </w:r>
      <w:r>
        <w:t>с</w:t>
      </w:r>
      <w:r>
        <w:t xml:space="preserve">тернака поехал в </w:t>
      </w:r>
      <w:r>
        <w:lastRenderedPageBreak/>
        <w:t xml:space="preserve">первые же дни университетской учебы (сентябрь 64 г.). </w:t>
      </w:r>
      <w:r>
        <w:br/>
        <w:t xml:space="preserve">Евгений с женой благоустраивали могилу. Я с ходу понял, что это </w:t>
      </w:r>
      <w:r>
        <w:rPr>
          <w:i/>
          <w:iCs/>
        </w:rPr>
        <w:t>сын</w:t>
      </w:r>
      <w:r>
        <w:t xml:space="preserve"> Пастернака, столь велико было сходство». То есть – за месяц до знамен</w:t>
      </w:r>
      <w:r>
        <w:t>а</w:t>
      </w:r>
      <w:r>
        <w:t xml:space="preserve">тельной поездки Губанова и Алейникова. </w:t>
      </w:r>
    </w:p>
    <w:p w:rsidR="00AF769D" w:rsidRDefault="00AF769D" w:rsidP="00AF769D">
      <w:pPr>
        <w:pStyle w:val="1"/>
      </w:pPr>
      <w:r>
        <w:t>Последний в самом начале 1960-х читал и распространял по друзьям стихи из «Доктора Живаго», «фантасмагоричную» «Вакханалию», «Ноб</w:t>
      </w:r>
      <w:r>
        <w:t>е</w:t>
      </w:r>
      <w:r>
        <w:t>левскую премию» и отчасти прозу. Почитал Пастернака (вместе с Ма</w:t>
      </w:r>
      <w:r>
        <w:t>н</w:t>
      </w:r>
      <w:r>
        <w:t>дельштамом, Цветаевой и... Ходасевичем) – другой смогист – Сергей М</w:t>
      </w:r>
      <w:r>
        <w:t>о</w:t>
      </w:r>
      <w:r>
        <w:t>розов. А тот же Кублановский, как и его старший коллега, в своей поэзии проделал путь от пёстрой метафоричности и сложности к предельной пр</w:t>
      </w:r>
      <w:r>
        <w:t>о</w:t>
      </w:r>
      <w:r>
        <w:t xml:space="preserve">стоте. </w:t>
      </w:r>
    </w:p>
    <w:p w:rsidR="00AF769D" w:rsidRDefault="00AF769D" w:rsidP="00AF769D">
      <w:pPr>
        <w:pStyle w:val="1"/>
      </w:pPr>
      <w:r>
        <w:t xml:space="preserve">В Пастернаке сошлось сразу несколько дихотомий – поэт и гражданин, еретик и помазанник Божий, авангардист и традиционалист. При жизни он стал символом не только вольнодумия и смелости, но и долготерпения и смирения. В этом плане характерно стихотворение не Леонида Губанова, а другого неподцензурного поэта – Глеба Горбовского – </w:t>
      </w:r>
      <w:r>
        <w:br/>
        <w:t>«Борису Пастернаку» (1959):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 xml:space="preserve">В середине двадцатого века </w:t>
      </w:r>
    </w:p>
    <w:p w:rsidR="00AF769D" w:rsidRDefault="00AF769D" w:rsidP="00AF769D">
      <w:pPr>
        <w:pStyle w:val="aa"/>
      </w:pPr>
      <w:r>
        <w:t xml:space="preserve">На костер возвели человека... </w:t>
      </w:r>
    </w:p>
    <w:p w:rsidR="00AF769D" w:rsidRDefault="00AF769D" w:rsidP="00AF769D">
      <w:pPr>
        <w:pStyle w:val="aa"/>
      </w:pPr>
      <w:r>
        <w:t xml:space="preserve">И сжигали его, и палили, </w:t>
      </w:r>
    </w:p>
    <w:p w:rsidR="00AF769D" w:rsidRDefault="00AF769D" w:rsidP="00AF769D">
      <w:pPr>
        <w:pStyle w:val="aa"/>
      </w:pPr>
      <w:r>
        <w:t xml:space="preserve">Чтоб он стал легковеснее пыли, </w:t>
      </w:r>
    </w:p>
    <w:p w:rsidR="00AF769D" w:rsidRDefault="00AF769D" w:rsidP="00AF769D">
      <w:pPr>
        <w:pStyle w:val="aa"/>
      </w:pPr>
      <w:r>
        <w:t xml:space="preserve"> </w:t>
      </w:r>
    </w:p>
    <w:p w:rsidR="00AF769D" w:rsidRDefault="00AF769D" w:rsidP="00AF769D">
      <w:pPr>
        <w:pStyle w:val="aa"/>
      </w:pPr>
      <w:r>
        <w:t xml:space="preserve">Чтобы понял, какой он пустяшный... </w:t>
      </w:r>
    </w:p>
    <w:p w:rsidR="00AF769D" w:rsidRDefault="00AF769D" w:rsidP="00AF769D">
      <w:pPr>
        <w:pStyle w:val="aa"/>
      </w:pPr>
      <w:r>
        <w:t xml:space="preserve">Он стоял – бесшабашный и страшный! </w:t>
      </w:r>
    </w:p>
    <w:p w:rsidR="00AF769D" w:rsidRDefault="00AF769D" w:rsidP="00AF769D">
      <w:pPr>
        <w:pStyle w:val="aa"/>
      </w:pPr>
      <w:r>
        <w:t xml:space="preserve">И стихи в голове человека </w:t>
      </w:r>
    </w:p>
    <w:p w:rsidR="00AF769D" w:rsidRDefault="00AF769D" w:rsidP="00AF769D">
      <w:pPr>
        <w:pStyle w:val="aa"/>
      </w:pPr>
      <w:r>
        <w:t xml:space="preserve">Стали таять сугробами снега... 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  <w:r>
        <w:t>Если посмотреть на неподцензурную литературную карту того времени, то мы увидим большое количество эссе о Пастернаке или стихо-</w:t>
      </w:r>
      <w:r>
        <w:br/>
        <w:t xml:space="preserve">творений и посвящений ему. Назовём лишь несколько знаковых фигур – </w:t>
      </w:r>
      <w:r>
        <w:br/>
        <w:t>Галич, Вознесенский, Галимов, Седакова, Бобышев, Высоцкий. Для лит</w:t>
      </w:r>
      <w:r>
        <w:t>е</w:t>
      </w:r>
      <w:r>
        <w:t>ратурной послевоенной молодёжи Борис Пастернак – это символ культу</w:t>
      </w:r>
      <w:r>
        <w:t>р</w:t>
      </w:r>
      <w:r>
        <w:t>ного сопротивления.</w:t>
      </w:r>
    </w:p>
    <w:p w:rsidR="00AF769D" w:rsidRDefault="00AF769D" w:rsidP="00AF769D">
      <w:pPr>
        <w:pStyle w:val="1"/>
      </w:pPr>
      <w:r>
        <w:t>У Губанова же восприятие чуть сложней. Во-первых, прослеживается более интимное отношение к Пастернаку. В доме по улице Красных зорь в Кунцеве висит целая фотогалерея любимых поэтов: Есенин с трубкой, Цветаева с бусами, Пастернак (в профиль), Хлебников в шапке.</w:t>
      </w:r>
    </w:p>
    <w:p w:rsidR="00AF769D" w:rsidRDefault="00AF769D" w:rsidP="00AF769D">
      <w:pPr>
        <w:pStyle w:val="1"/>
      </w:pPr>
      <w:r>
        <w:t>В 1966 году Губанов и Алейников снимают дачу в Переделкине. Всё о</w:t>
      </w:r>
      <w:r>
        <w:t>р</w:t>
      </w:r>
      <w:r>
        <w:t>ганизовала Алёна Басилова – она присмотрела подходящий дом и догов</w:t>
      </w:r>
      <w:r>
        <w:t>о</w:t>
      </w:r>
      <w:r>
        <w:t>рилась с хозяевами об оплате. Алейников вспоминал: «…две небольшие комнаты, на втором этаже и на первом, в деревянном доме, с просторным участком, где густо росли высокие сосны, где был избыток зеленой травы, в том числе и крапивы, где близко, за шатким, условным забором, за отк</w:t>
      </w:r>
      <w:r>
        <w:t>о</w:t>
      </w:r>
      <w:r>
        <w:t>сом, поросшим цветами, проносились, крича, электрички, нарушая время от времени подмосковную тишину…» К ним в гости заглядывали Генрих Сапгир, Наталья Горбаневская, Вадим Гинзбург, Борис Дубовенко и, к</w:t>
      </w:r>
      <w:r>
        <w:t>о</w:t>
      </w:r>
      <w:r>
        <w:t>нечно, смогисты: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Приезжали сюда – смогисты.</w:t>
      </w:r>
    </w:p>
    <w:p w:rsidR="00AF769D" w:rsidRDefault="00AF769D" w:rsidP="00AF769D">
      <w:pPr>
        <w:pStyle w:val="aa"/>
      </w:pPr>
      <w:r>
        <w:t>Доморощенные артисты.</w:t>
      </w:r>
    </w:p>
    <w:p w:rsidR="00AF769D" w:rsidRDefault="00AF769D" w:rsidP="00AF769D">
      <w:pPr>
        <w:pStyle w:val="aa"/>
      </w:pPr>
      <w:r>
        <w:t>Кто – с гитарой, кто – со стихами,</w:t>
      </w:r>
    </w:p>
    <w:p w:rsidR="00AF769D" w:rsidRDefault="00AF769D" w:rsidP="00AF769D">
      <w:pPr>
        <w:pStyle w:val="aa"/>
      </w:pPr>
      <w:r>
        <w:t>кто – с бутылкой, кто – налегке.</w:t>
      </w:r>
    </w:p>
    <w:p w:rsidR="00AF769D" w:rsidRDefault="00AF769D" w:rsidP="00AF769D">
      <w:pPr>
        <w:pStyle w:val="aa"/>
      </w:pPr>
      <w:r>
        <w:t>Были – всякие. Налетали.</w:t>
      </w:r>
    </w:p>
    <w:p w:rsidR="00AF769D" w:rsidRDefault="00AF769D" w:rsidP="00AF769D">
      <w:pPr>
        <w:pStyle w:val="aa"/>
      </w:pPr>
      <w:r>
        <w:t>Нашумевшись всласть, замолкали.</w:t>
      </w:r>
    </w:p>
    <w:p w:rsidR="00AF769D" w:rsidRDefault="00AF769D" w:rsidP="00AF769D">
      <w:pPr>
        <w:pStyle w:val="aa"/>
      </w:pPr>
      <w:r>
        <w:t>Вспоминать их надо едва ли.</w:t>
      </w:r>
    </w:p>
    <w:p w:rsidR="00AF769D" w:rsidRDefault="00AF769D" w:rsidP="00AF769D">
      <w:pPr>
        <w:pStyle w:val="aa"/>
      </w:pPr>
      <w:r>
        <w:t>Исчезали все – вдалеке.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  <w:r>
        <w:t xml:space="preserve">Во-вторых, для Губанова Пастернак видится как вынужденный дачник, пишущий в </w:t>
      </w:r>
      <w:r>
        <w:lastRenderedPageBreak/>
        <w:t>Переделкине прозу, отражающую духовный путь всего дв</w:t>
      </w:r>
      <w:r>
        <w:t>а</w:t>
      </w:r>
      <w:r>
        <w:t>дцатого века. Развивая мандельштамовское «Дайте Тютчеву стрекозу – / Догадайтесь почему» Губанов пишет стихотворение «Дай монаху день мохнатый…» (в современных изданиях оно даётся под названием «Моли</w:t>
      </w:r>
      <w:r>
        <w:t>т</w:t>
      </w:r>
      <w:r>
        <w:t>ва. 1968-й год. Кунцево»), где появляются строчки:</w:t>
      </w:r>
    </w:p>
    <w:p w:rsidR="00AF769D" w:rsidRDefault="00AF769D" w:rsidP="00AF769D">
      <w:pPr>
        <w:pStyle w:val="1"/>
      </w:pPr>
    </w:p>
    <w:p w:rsidR="00AF769D" w:rsidRDefault="00AF769D" w:rsidP="00AF769D">
      <w:pPr>
        <w:pStyle w:val="aa"/>
      </w:pPr>
      <w:r>
        <w:t>Дай закату три зарплаты,</w:t>
      </w:r>
    </w:p>
    <w:p w:rsidR="00AF769D" w:rsidRDefault="00AF769D" w:rsidP="00AF769D">
      <w:pPr>
        <w:pStyle w:val="aa"/>
      </w:pPr>
      <w:r>
        <w:t>Домовому – треск колоды,</w:t>
      </w:r>
    </w:p>
    <w:p w:rsidR="00AF769D" w:rsidRDefault="00AF769D" w:rsidP="00AF769D">
      <w:pPr>
        <w:pStyle w:val="aa"/>
      </w:pPr>
      <w:r>
        <w:t>Пастернаку – злость лопаты</w:t>
      </w:r>
    </w:p>
    <w:p w:rsidR="00AF769D" w:rsidRDefault="00AF769D" w:rsidP="00AF769D">
      <w:pPr>
        <w:pStyle w:val="aa"/>
      </w:pPr>
      <w:r>
        <w:t>В облигациях урода…</w:t>
      </w:r>
    </w:p>
    <w:p w:rsidR="00AF769D" w:rsidRDefault="00AF769D" w:rsidP="00AF769D">
      <w:pPr>
        <w:pStyle w:val="aa"/>
      </w:pPr>
      <w:r>
        <w:t>Ну а мне дай мужество –</w:t>
      </w:r>
    </w:p>
    <w:p w:rsidR="00AF769D" w:rsidRDefault="00AF769D" w:rsidP="00AF769D">
      <w:pPr>
        <w:pStyle w:val="aa"/>
      </w:pPr>
      <w:r>
        <w:t>Никогда не оглядываться!..</w:t>
      </w:r>
    </w:p>
    <w:p w:rsidR="00AF769D" w:rsidRDefault="00AF769D" w:rsidP="00AF769D">
      <w:pPr>
        <w:pStyle w:val="1"/>
      </w:pPr>
      <w:r>
        <w:t>Здесь Пастернак сопрягается не только с Мандельштамом, но и с Ма</w:t>
      </w:r>
      <w:r>
        <w:t>я</w:t>
      </w:r>
      <w:r>
        <w:t>ковским, у которого в стихотворении «Я» (1913) век проявляется как ур</w:t>
      </w:r>
      <w:r>
        <w:t>о</w:t>
      </w:r>
      <w:r>
        <w:t>дец</w:t>
      </w:r>
      <w:r>
        <w:rPr>
          <w:vertAlign w:val="superscript"/>
        </w:rPr>
        <w:footnoteReference w:id="11"/>
      </w:r>
      <w:r>
        <w:t>: «Время! / Хоть ты, хромой богомаз, / лик намалюй мой / в божницу уродца века!»</w:t>
      </w:r>
    </w:p>
    <w:p w:rsidR="00AF769D" w:rsidRDefault="00AF769D" w:rsidP="00AF769D">
      <w:pPr>
        <w:pStyle w:val="1"/>
      </w:pPr>
      <w:r>
        <w:t>Сам же лирический герой, за которым виднеется автор, просит о муж</w:t>
      </w:r>
      <w:r>
        <w:t>е</w:t>
      </w:r>
      <w:r>
        <w:t>стве. Дело в том, что после шумных литературных и диссидентских акций СМОГа за Губановым началась слежка. Мемуаристы вспоминают, что у дома в Кунцеве, на литературных собраниях, на творческих вечерах, в п</w:t>
      </w:r>
      <w:r>
        <w:t>о</w:t>
      </w:r>
      <w:r>
        <w:t>ездках (в том числе и при посещении могилы Пастернака) легко можно было распознать сотрудников в штатском. Мужество «никогда не огляд</w:t>
      </w:r>
      <w:r>
        <w:t>ы</w:t>
      </w:r>
      <w:r>
        <w:t>ваться» и жить, как будто вопрошая «Какое, милые, у нас / Тысячелетье на дворе?» – вот что было необходимо смогисту</w:t>
      </w:r>
      <w:r>
        <w:rPr>
          <w:vertAlign w:val="superscript"/>
        </w:rPr>
        <w:footnoteReference w:id="12"/>
      </w:r>
      <w:r>
        <w:t>.</w:t>
      </w:r>
    </w:p>
    <w:p w:rsidR="00AF769D" w:rsidRDefault="00AF769D" w:rsidP="00AF769D">
      <w:pPr>
        <w:pStyle w:val="1"/>
      </w:pPr>
      <w:r>
        <w:t>В творческом наследии Губанова насчитывается как минимум девять стихотворений, где были упоминания Пастернака, посвящения ему, рем</w:t>
      </w:r>
      <w:r>
        <w:t>и</w:t>
      </w:r>
      <w:r>
        <w:t>нисценции и аллюзии на его тексты и эпиграфы из них. Из неназванных выше стоит отметить «Двадцать восемь строчек Борису Пастернаку», «Темпераментная темпера» (посвящено Пастернаку); «Сорока церквей не строил» (с эпиграфом из Пастернака); «Подражание Игорю Северянину» (с упоминанием Переделкина ), а также поэмы «Мой сад» (1964)  и «Разговор с катафалком».</w:t>
      </w:r>
    </w:p>
    <w:p w:rsidR="00AF769D" w:rsidRDefault="00AF769D" w:rsidP="00AF769D">
      <w:pPr>
        <w:pStyle w:val="1"/>
      </w:pPr>
      <w:r>
        <w:t>Как мы видим, это были не прямые отношения двух поэтов, но полное погружение Губанова в историко-культурный контекст, чтение пастерн</w:t>
      </w:r>
      <w:r>
        <w:t>а</w:t>
      </w:r>
      <w:r>
        <w:t>ковских текстов (в том числе в рукописях), жизнь в Переделкине, общение с родными поэта. И как итог всего этого – вдохновение. Это ли не счастье и не сопряжение судеб?</w:t>
      </w:r>
    </w:p>
    <w:p w:rsidR="00AF769D" w:rsidRDefault="00AF769D" w:rsidP="00AF769D">
      <w:pPr>
        <w:pStyle w:val="ab"/>
      </w:pP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</w:p>
    <w:p w:rsidR="00AF769D" w:rsidRDefault="00AF769D" w:rsidP="00AF769D">
      <w:pPr>
        <w:pStyle w:val="1"/>
      </w:pPr>
    </w:p>
    <w:p w:rsidR="00AB4AFF" w:rsidRDefault="00AB4AFF"/>
    <w:sectPr w:rsidR="00AB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FF" w:rsidRDefault="00AB4AFF" w:rsidP="00AF769D">
      <w:pPr>
        <w:spacing w:after="0" w:line="240" w:lineRule="auto"/>
      </w:pPr>
      <w:r>
        <w:separator/>
      </w:r>
    </w:p>
  </w:endnote>
  <w:endnote w:type="continuationSeparator" w:id="1">
    <w:p w:rsidR="00AB4AFF" w:rsidRDefault="00AB4AFF" w:rsidP="00AF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FF" w:rsidRDefault="00AB4AFF" w:rsidP="00AF769D">
      <w:pPr>
        <w:spacing w:after="0" w:line="240" w:lineRule="auto"/>
      </w:pPr>
      <w:r>
        <w:separator/>
      </w:r>
    </w:p>
  </w:footnote>
  <w:footnote w:type="continuationSeparator" w:id="1">
    <w:p w:rsidR="00AB4AFF" w:rsidRDefault="00AB4AFF" w:rsidP="00AF769D">
      <w:pPr>
        <w:spacing w:after="0" w:line="240" w:lineRule="auto"/>
      </w:pPr>
      <w:r>
        <w:continuationSeparator/>
      </w:r>
    </w:p>
  </w:footnote>
  <w:footnote w:id="2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 xml:space="preserve"> Губанов Л.Г. На смерть Бориса Пастернака // «Я сослан к Музе на галеры…» – </w:t>
      </w:r>
      <w:r>
        <w:br/>
        <w:t>М.: Время, 2003. – С. 336.</w:t>
      </w:r>
    </w:p>
    <w:p w:rsidR="00AF769D" w:rsidRDefault="00AF769D" w:rsidP="00AF769D">
      <w:pPr>
        <w:pStyle w:val="af2"/>
      </w:pPr>
    </w:p>
  </w:footnote>
  <w:footnote w:id="3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Губанов начал читать стихи о протекающей по Переделкину речке Сетунь. Евг</w:t>
      </w:r>
      <w:r>
        <w:t>е</w:t>
      </w:r>
      <w:r>
        <w:t>нию Пастернаку казалось, что молодой человек сочиняет их на ходу, экспромтом. Это было действительно свойственно Губанову. Так или иначе, большую поэму «Сетунь» мы можем найти в сборнике «Я сослан к Музе на галеры…».</w:t>
      </w:r>
    </w:p>
    <w:p w:rsidR="00AF769D" w:rsidRDefault="00AF769D" w:rsidP="00AF769D">
      <w:pPr>
        <w:pStyle w:val="af2"/>
      </w:pPr>
    </w:p>
  </w:footnote>
  <w:footnote w:id="4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Там же, в переделкинском доме, надо полагать, состоялось знакомство и с другим исследователем – с В.М. Борисовым. Он работал над комментарием к «Доктору Живаго». Владимир Алейников писал: «Вспоминаю время, когда Дима, вместе с Евгением Борис</w:t>
      </w:r>
      <w:r>
        <w:t>о</w:t>
      </w:r>
      <w:r>
        <w:t xml:space="preserve">вичем, старшим сыном поэта, готовил к изданию сочинения Пастернака, писал статьи, составлял обширные комментарии». – Подробней см.: Алейников В.Д. СМОГ // Собрание сочинений в восьми томах. – М.: Рипол-Классик, 2015. – </w:t>
      </w:r>
      <w:r>
        <w:br/>
        <w:t>Т. 6. С. 368.</w:t>
      </w:r>
    </w:p>
    <w:p w:rsidR="00AF769D" w:rsidRDefault="00AF769D" w:rsidP="00AF769D">
      <w:pPr>
        <w:pStyle w:val="af2"/>
      </w:pPr>
    </w:p>
  </w:footnote>
  <w:footnote w:id="5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О тщательности, с которой Губанов работал над своими текстами, писала Н. Шмелькова: «Некоторые поклонники губановской поэзии все-таки считали, что у него много поспешного, проходного, что как поэт он до конца не реализовался. Никаких сов</w:t>
      </w:r>
      <w:r>
        <w:t>е</w:t>
      </w:r>
      <w:r>
        <w:t>тов и замечаний Леня не принимал. Он и сам знал, что хорошо сделано, а что нет. Помню, позвонил он мне поздно вечером, сказал, что хочет прочесть что-то новое. Читал, почти не прерываясь, около часа. Я услышала цикл блестяще отработанных стихотворений. А когда выразила восторг, он спокойно сказал: “Я и сам знаю, что это удачно”. И добавил: “Над стихами, конечно, надо работать, как учил этому Пастернак”». Подробней см.: Шмелькова Н. Во чреве мачехи, или жизнь – диктатура красного. – М., 1999. – С. 120–121.</w:t>
      </w:r>
    </w:p>
    <w:p w:rsidR="00AF769D" w:rsidRDefault="00AF769D" w:rsidP="00AF769D">
      <w:pPr>
        <w:pStyle w:val="af2"/>
      </w:pPr>
    </w:p>
  </w:footnote>
  <w:footnote w:id="6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В архиве Е.Б. Пастернака остались рукописи и машинописи стихотворений Л.Г. Губанова – «Гусли», «Блокада», «Палачам», «Преображение» и др. (РГАЛИ, ф. 379, оп. 6, ед. хр. 921).</w:t>
      </w:r>
    </w:p>
    <w:p w:rsidR="00AF769D" w:rsidRDefault="00AF769D" w:rsidP="00AF769D">
      <w:pPr>
        <w:pStyle w:val="af2"/>
      </w:pPr>
    </w:p>
  </w:footnote>
  <w:footnote w:id="7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Алейников В.Д. Тадзимас // Собрание сочинений в восьми томах. – М.: Р</w:t>
      </w:r>
      <w:r>
        <w:t>и</w:t>
      </w:r>
      <w:r>
        <w:t>пол-Классик, 2015. – Т.5, С. 340–341.</w:t>
      </w:r>
    </w:p>
    <w:p w:rsidR="00AF769D" w:rsidRDefault="00AF769D" w:rsidP="00AF769D">
      <w:pPr>
        <w:pStyle w:val="af2"/>
      </w:pPr>
    </w:p>
  </w:footnote>
  <w:footnote w:id="8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Андрей Журбин находит вариацию Губанова на эти пастернаковские строчки: «“Дай, Лермонтов, мне трубку, я набью, /…/ Дай, Лермонтов, мне рюмку, я допью…” звучит более неформально и дерзостней, чем “Дай, Лермонтов, свой желчный взгляд…” в “Молитве перед поэмой” из “Братской ГЭС” эстрадника [Евтушенко]. Это уже в духе па</w:t>
      </w:r>
      <w:r>
        <w:t>с</w:t>
      </w:r>
      <w:r>
        <w:t xml:space="preserve">тернаковского “Про эти стихи”: “Пока я с Байроном курил, / Пока я пил с Эдгаром По”. Подробней см.: Журбин А.А. Отраженья зеркальных осколков: заметки о жизнетворчестве Губанова – Астрахань: ГП АО «ИПК “Волга”», 2013. – </w:t>
      </w:r>
      <w:r>
        <w:br/>
        <w:t>С. 47–48.</w:t>
      </w:r>
    </w:p>
    <w:p w:rsidR="00AF769D" w:rsidRDefault="00AF769D" w:rsidP="00AF769D">
      <w:pPr>
        <w:pStyle w:val="af2"/>
      </w:pPr>
    </w:p>
  </w:footnote>
  <w:footnote w:id="9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Тарсис В.Я. (1906–1983) – советский писатель и диссидент. После появления его произведений на Западе 23 августа 1962 года был помещён в психиатрическую больницу. После выхода из неё в марте 1963 года вышел из КПСС и Союза писателей СССР. Был близок со смогистами: редактировал их журнал «Сфинксы» (1965). Лишён гражданства СССР 17 февраля 1966 года.</w:t>
      </w:r>
    </w:p>
    <w:p w:rsidR="00AF769D" w:rsidRDefault="00AF769D" w:rsidP="00AF769D">
      <w:pPr>
        <w:pStyle w:val="af2"/>
      </w:pPr>
    </w:p>
  </w:footnote>
  <w:footnote w:id="10">
    <w:p w:rsidR="00AF769D" w:rsidRDefault="00AF769D" w:rsidP="00AF769D">
      <w:pPr>
        <w:pStyle w:val="af2"/>
        <w:rPr>
          <w:spacing w:val="-2"/>
        </w:rPr>
      </w:pPr>
      <w:r>
        <w:rPr>
          <w:vertAlign w:val="superscript"/>
        </w:rPr>
        <w:footnoteRef/>
      </w:r>
      <w:r>
        <w:rPr>
          <w:spacing w:val="-2"/>
        </w:rPr>
        <w:tab/>
        <w:t>Владимир Алейников подмечает одну характерную особенность Тарсиса в кругу смогистов: «В данном случае – воспоминание, да какое! – о Пастернаке. Сводилось оно, всегда, в любых обстоятельствах, к следующему: “Иду я как-то по улице Горького вверх, а навстречу мне, вниз, идет Пастернак. Поздоровались. «Как дела, Борис Леонидович? – спрашиваю его. – Чем заняты?» — «Да вот, Валерий Яковлевич, – отвечает Пастернак, – курить надо бы бросить!» – И дальше пошел. Какой человек! Простой в обращении. Без всякой заносчивости. Доверился мне. Рассказал о своей проблеме!..” Рассказ этот слышал я, наверное, раз десять». – Подробней см.: Алейников В.Д. СМОГ // Собрание сочинений в восьми томах. – М.: Рипол-Классик, 2015. – Т. 6. С. 223–224.</w:t>
      </w:r>
    </w:p>
    <w:p w:rsidR="00AF769D" w:rsidRDefault="00AF769D" w:rsidP="00AF769D">
      <w:pPr>
        <w:pStyle w:val="af2"/>
      </w:pPr>
    </w:p>
  </w:footnote>
  <w:footnote w:id="11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Андрей Журбин видит ситуацию иначе: «Как и в лермонтовской “Смерти Поэта”, гибель адресата сводится не к конкретному убийце (образ палачей скорее обобщённый), но является следствием противостояния обществу, “веку-волкодаву”, при этом помимо скорби присутствует и обличение». Подробней см.: Журбин А.А. Отраженья зеркальных осколков: заметки о жизнетворчестве Губанова. – Астрахань: ГП АО «ИПК “Волга”», 2013. – С. 51.</w:t>
      </w:r>
    </w:p>
    <w:p w:rsidR="00AF769D" w:rsidRDefault="00AF769D" w:rsidP="00AF769D">
      <w:pPr>
        <w:pStyle w:val="af2"/>
      </w:pPr>
    </w:p>
  </w:footnote>
  <w:footnote w:id="12">
    <w:p w:rsidR="00AF769D" w:rsidRDefault="00AF769D" w:rsidP="00AF769D">
      <w:pPr>
        <w:pStyle w:val="af2"/>
      </w:pPr>
      <w:r>
        <w:rPr>
          <w:vertAlign w:val="superscript"/>
        </w:rPr>
        <w:footnoteRef/>
      </w:r>
      <w:r>
        <w:tab/>
        <w:t>Владимир Алейников вспоминает один странный эпизод, когда Льва Озерова в мае 1965 года как раз-таки приняли за человека в штатском: «…собрался народ в Пер</w:t>
      </w:r>
      <w:r>
        <w:t>е</w:t>
      </w:r>
      <w:r>
        <w:t>делкине, на кладбище местном, тихом, заросшем цветами и травами, пронизанном птич</w:t>
      </w:r>
      <w:r>
        <w:t>ь</w:t>
      </w:r>
      <w:r>
        <w:t>ими трелями и солнечными лучами, на могиле здесь похороненного пять лет назад Па</w:t>
      </w:r>
      <w:r>
        <w:t>с</w:t>
      </w:r>
      <w:r>
        <w:t>тернака. Приехали в Переделкино, конечно, и мы, смогисты. Стал Губанов читать стихи. И тут налетел на него разъяренный вконец Лев Озеров: “Прекратите сейчас же это вопиющее безобразие! Очистить немедленно требую это священное место!” – кричал он, сверкая о</w:t>
      </w:r>
      <w:r>
        <w:t>ч</w:t>
      </w:r>
      <w:r>
        <w:t>ками, а с тыла его прикрывали две разодетые в пух и прах упитанные, холеные, с брасл</w:t>
      </w:r>
      <w:r>
        <w:t>е</w:t>
      </w:r>
      <w:r>
        <w:t>тами и перстнями, столичные важные дамы. И тогда на передний план вышел стоявший ранее в сторонке, не очень приметный, худенький старичок. И сказал повелительно Оз</w:t>
      </w:r>
      <w:r>
        <w:t>е</w:t>
      </w:r>
      <w:r>
        <w:t>рову: “А ну, замолчите! Хватит! Знаем мы вас хорошо. Знаем, кто вы такой. Можем и рассказать, принародно, чтоб все услышали, что конкретно о вас мы знаем. Не мешайте п</w:t>
      </w:r>
      <w:r>
        <w:t>о</w:t>
      </w:r>
      <w:r>
        <w:t>этам читать стихи. Пастернаку это понравилось бы. И людям, собравшимся здесь, стихи нравятся, без сомнения. Ну а вы – уходите. Немедленно”. И сразу же стушевавшийся, з</w:t>
      </w:r>
      <w:r>
        <w:t>а</w:t>
      </w:r>
      <w:r>
        <w:t>молчавший, поджавшийся Озеров, сопровождаемый дамами упитанными, защитницами, с тыла его прикрывающими, быстро слинял с кладбища. Народ, наблюдавший это, аплод</w:t>
      </w:r>
      <w:r>
        <w:t>и</w:t>
      </w:r>
      <w:r>
        <w:t xml:space="preserve">ровал старичку». – </w:t>
      </w:r>
      <w:r>
        <w:br/>
        <w:t xml:space="preserve">Подробней см.: Алейников В.Д. СМОГ // Собрание сочинений в восьми томах. – </w:t>
      </w:r>
      <w:r>
        <w:br/>
        <w:t>М.: Рипол-Классик, 2015. – Т. 6. С. 268.</w:t>
      </w:r>
    </w:p>
    <w:p w:rsidR="00AF769D" w:rsidRDefault="00AF769D" w:rsidP="00AF769D">
      <w:pPr>
        <w:pStyle w:val="af2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769D"/>
    <w:rsid w:val="00AB4AFF"/>
    <w:rsid w:val="00A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F76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1">
    <w:name w:val="Осн 1"/>
    <w:basedOn w:val="a3"/>
    <w:uiPriority w:val="99"/>
    <w:rsid w:val="00AF769D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AF769D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AF769D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AF769D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AF769D"/>
    <w:rPr>
      <w:rFonts w:ascii="KorinnaC" w:hAnsi="KorinnaC" w:cs="KorinnaC"/>
      <w:sz w:val="30"/>
      <w:szCs w:val="30"/>
    </w:rPr>
  </w:style>
  <w:style w:type="paragraph" w:customStyle="1" w:styleId="a9">
    <w:name w:val="Центр (Звездочки)"/>
    <w:basedOn w:val="a7"/>
    <w:uiPriority w:val="99"/>
    <w:rsid w:val="00AF769D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a">
    <w:name w:val="Стихи в тексте"/>
    <w:basedOn w:val="1"/>
    <w:uiPriority w:val="99"/>
    <w:rsid w:val="00AF769D"/>
    <w:pPr>
      <w:spacing w:line="230" w:lineRule="atLeast"/>
      <w:ind w:left="567"/>
    </w:pPr>
    <w:rPr>
      <w:sz w:val="22"/>
      <w:szCs w:val="22"/>
    </w:rPr>
  </w:style>
  <w:style w:type="paragraph" w:customStyle="1" w:styleId="ab">
    <w:name w:val="Пустая строка"/>
    <w:basedOn w:val="a3"/>
    <w:uiPriority w:val="99"/>
    <w:rsid w:val="00AF769D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c">
    <w:name w:val="Заголовок Центр"/>
    <w:basedOn w:val="a7"/>
    <w:uiPriority w:val="99"/>
    <w:rsid w:val="00AF769D"/>
    <w:pPr>
      <w:ind w:left="0"/>
      <w:jc w:val="center"/>
    </w:pPr>
  </w:style>
  <w:style w:type="paragraph" w:customStyle="1" w:styleId="-">
    <w:name w:val="Курсив - подпись"/>
    <w:basedOn w:val="1"/>
    <w:uiPriority w:val="99"/>
    <w:rsid w:val="00AF769D"/>
    <w:rPr>
      <w:i/>
      <w:iCs/>
    </w:rPr>
  </w:style>
  <w:style w:type="paragraph" w:customStyle="1" w:styleId="ad">
    <w:name w:val="Эриграф"/>
    <w:basedOn w:val="-"/>
    <w:uiPriority w:val="99"/>
    <w:rsid w:val="00AF769D"/>
    <w:pPr>
      <w:ind w:left="1134"/>
    </w:pPr>
    <w:rPr>
      <w:sz w:val="21"/>
      <w:szCs w:val="21"/>
    </w:rPr>
  </w:style>
  <w:style w:type="paragraph" w:customStyle="1" w:styleId="ae">
    <w:name w:val="Эпиграф подпись"/>
    <w:basedOn w:val="-"/>
    <w:uiPriority w:val="99"/>
    <w:rsid w:val="00AF769D"/>
    <w:pPr>
      <w:jc w:val="right"/>
    </w:pPr>
    <w:rPr>
      <w:sz w:val="20"/>
      <w:szCs w:val="20"/>
    </w:rPr>
  </w:style>
  <w:style w:type="paragraph" w:customStyle="1" w:styleId="af">
    <w:name w:val="Из книга/цикла"/>
    <w:basedOn w:val="1"/>
    <w:uiPriority w:val="99"/>
    <w:rsid w:val="00AF769D"/>
    <w:rPr>
      <w:i/>
      <w:iCs/>
      <w:sz w:val="32"/>
      <w:szCs w:val="32"/>
    </w:rPr>
  </w:style>
  <w:style w:type="paragraph" w:customStyle="1" w:styleId="af0">
    <w:name w:val="Подзагол"/>
    <w:basedOn w:val="a7"/>
    <w:uiPriority w:val="99"/>
    <w:rsid w:val="00AF769D"/>
    <w:pPr>
      <w:spacing w:line="360" w:lineRule="atLeast"/>
    </w:pPr>
    <w:rPr>
      <w:sz w:val="26"/>
      <w:szCs w:val="26"/>
    </w:rPr>
  </w:style>
  <w:style w:type="paragraph" w:customStyle="1" w:styleId="af1">
    <w:name w:val="Предисл"/>
    <w:basedOn w:val="1"/>
    <w:uiPriority w:val="99"/>
    <w:rsid w:val="00AF769D"/>
    <w:rPr>
      <w:sz w:val="21"/>
      <w:szCs w:val="21"/>
    </w:rPr>
  </w:style>
  <w:style w:type="paragraph" w:customStyle="1" w:styleId="a8">
    <w:name w:val="[Основной абзац]"/>
    <w:basedOn w:val="a3"/>
    <w:uiPriority w:val="99"/>
    <w:rsid w:val="00AF769D"/>
  </w:style>
  <w:style w:type="paragraph" w:styleId="af2">
    <w:name w:val="footnote text"/>
    <w:basedOn w:val="a8"/>
    <w:link w:val="af3"/>
    <w:uiPriority w:val="99"/>
    <w:rsid w:val="00AF769D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AF769D"/>
    <w:rPr>
      <w:rFonts w:ascii="Minion Pro" w:hAnsi="Minion Pro"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1567</Words>
  <Characters>8935</Characters>
  <Application>Microsoft Office Word</Application>
  <DocSecurity>0</DocSecurity>
  <Lines>74</Lines>
  <Paragraphs>20</Paragraphs>
  <ScaleCrop>false</ScaleCrop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2019-07-19T06:47:00Z</dcterms:created>
  <dcterms:modified xsi:type="dcterms:W3CDTF">2019-07-19T06:47:00Z</dcterms:modified>
</cp:coreProperties>
</file>