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46" w:rsidRDefault="004F2946" w:rsidP="004F2946">
      <w:pPr>
        <w:pStyle w:val="a3"/>
      </w:pPr>
      <w:r>
        <w:t>БОЛДИНСКОЕ СИЯНИЕ</w:t>
      </w:r>
      <w:r>
        <w:rPr>
          <w:vertAlign w:val="superscript"/>
        </w:rPr>
        <w:footnoteReference w:id="1"/>
      </w:r>
    </w:p>
    <w:p w:rsidR="004F2946" w:rsidRDefault="004F2946" w:rsidP="004F2946">
      <w:pPr>
        <w:pStyle w:val="1"/>
      </w:pPr>
    </w:p>
    <w:p w:rsidR="004F2946" w:rsidRDefault="004F2946" w:rsidP="004F2946">
      <w:pPr>
        <w:pStyle w:val="1"/>
      </w:pPr>
    </w:p>
    <w:p w:rsidR="004F2946" w:rsidRDefault="004F2946" w:rsidP="004F2946">
      <w:pPr>
        <w:pStyle w:val="1"/>
      </w:pPr>
    </w:p>
    <w:p w:rsidR="004F2946" w:rsidRDefault="004F2946" w:rsidP="004F2946">
      <w:pPr>
        <w:pStyle w:val="1"/>
      </w:pPr>
    </w:p>
    <w:p w:rsidR="004F2946" w:rsidRDefault="004F2946" w:rsidP="004F2946">
      <w:pPr>
        <w:pStyle w:val="1"/>
      </w:pPr>
      <w:r>
        <w:t>По-видимому, мы никогда не разгадаем тайну ослепительной болди</w:t>
      </w:r>
      <w:r>
        <w:t>н</w:t>
      </w:r>
      <w:r>
        <w:t>ской вспышки пушкинского гения. Но она будет вечно притягивать мысль, и вечно будет чудиться здесь одна из загадок русской культуры, заключе</w:t>
      </w:r>
      <w:r>
        <w:t>н</w:t>
      </w:r>
      <w:r>
        <w:t>ная в ее способности к таким гигантским и почти молниеносным всплескам творческой энергии. Только безмерное духовное богатство, только безгр</w:t>
      </w:r>
      <w:r>
        <w:t>а</w:t>
      </w:r>
      <w:r>
        <w:t>ничные накопления великой души могут быть исторгнуты так, как бы в единый миг, как бы невольно, подобно тому, как исторгаются вдруг потоки огнедышащей лавы, таившиеся до времени в, казалось бы, остывших н</w:t>
      </w:r>
      <w:r>
        <w:t>е</w:t>
      </w:r>
      <w:r>
        <w:t>драх вулкана. И в священном трепете и смятении мы останавливаемся п</w:t>
      </w:r>
      <w:r>
        <w:t>е</w:t>
      </w:r>
      <w:r>
        <w:t>ред завораживающим зрелищем этого духовного пламени, вырвавшегося вдруг на простор. Какие тайные силы освободили эту огненную стихию? Почему в глуши, на переломе судьбы, в преддверии грозных ее потрясений, охваченная тревогой пушкинская мысль летит в Болдине так широко и св</w:t>
      </w:r>
      <w:r>
        <w:t>о</w:t>
      </w:r>
      <w:r>
        <w:t>бодно, летит над мирами, обозревая их как бы с надзвездной высоты?</w:t>
      </w:r>
    </w:p>
    <w:p w:rsidR="004F2946" w:rsidRDefault="004F2946" w:rsidP="004F2946">
      <w:pPr>
        <w:pStyle w:val="1"/>
      </w:pPr>
      <w:r>
        <w:t>Что нужно вообще творческой душе художника? Она часто безмолвс</w:t>
      </w:r>
      <w:r>
        <w:t>т</w:t>
      </w:r>
      <w:r>
        <w:t>вует посреди стремительного течения жизни, кипения политических умов, посреди социальных распрей, сметающих общественное спокойствие, бе</w:t>
      </w:r>
      <w:r>
        <w:t>з</w:t>
      </w:r>
      <w:r>
        <w:t xml:space="preserve">молвствует тогда, когда все могло бы ускорить ее внутренний пульс. И она бодрствует, изливая вокруг свою жизненную силу, порою в самые глухие эпохи, когда общество спит беспробудным сном и когда перекрыты пути к духовной свободе. Что это? Лишь капризы творческого гения или правда в том, что ему необходимы стабильные формы жизни, хотя </w:t>
      </w:r>
      <w:proofErr w:type="gramStart"/>
      <w:r>
        <w:t>порою</w:t>
      </w:r>
      <w:proofErr w:type="gramEnd"/>
      <w:r>
        <w:t xml:space="preserve"> они и п</w:t>
      </w:r>
      <w:r>
        <w:t>о</w:t>
      </w:r>
      <w:r>
        <w:t xml:space="preserve">дернуты ржавчиной разложения, необходима традиция, хоть иногда она и несет в себе угрозу окостенения. И то и другое не страшно ему: он сотрет ржавчину и гниль </w:t>
      </w:r>
      <w:proofErr w:type="spellStart"/>
      <w:r>
        <w:t>закоснения</w:t>
      </w:r>
      <w:proofErr w:type="spellEnd"/>
      <w:r>
        <w:t>, он возьмет на себя духовную работу всего общества и станет будить его от духовного сна. Лишь одно губительно для художника: общественный хаос, всеобщий разгул политических страстей, циничное презрение к традиции, укоренившееся в жизни.</w:t>
      </w:r>
    </w:p>
    <w:p w:rsidR="004F2946" w:rsidRDefault="004F2946" w:rsidP="004F2946">
      <w:pPr>
        <w:pStyle w:val="1"/>
        <w:rPr>
          <w:spacing w:val="1"/>
        </w:rPr>
      </w:pPr>
      <w:r>
        <w:rPr>
          <w:spacing w:val="1"/>
        </w:rPr>
        <w:t>Пушкин, порываясь в Болдино, писал о необходимости душевного сп</w:t>
      </w:r>
      <w:r>
        <w:rPr>
          <w:spacing w:val="1"/>
        </w:rPr>
        <w:t>о</w:t>
      </w:r>
      <w:r>
        <w:rPr>
          <w:spacing w:val="1"/>
        </w:rPr>
        <w:t>койствия, «без которого ничего не произведешь». Мы впали бы в заблу</w:t>
      </w:r>
      <w:r>
        <w:rPr>
          <w:spacing w:val="1"/>
        </w:rPr>
        <w:t>ж</w:t>
      </w:r>
      <w:r>
        <w:rPr>
          <w:spacing w:val="1"/>
        </w:rPr>
        <w:t>дение, заключив, что спокойствие было предпосылкою болдинского тво</w:t>
      </w:r>
      <w:r>
        <w:rPr>
          <w:spacing w:val="1"/>
        </w:rPr>
        <w:t>р</w:t>
      </w:r>
      <w:r>
        <w:rPr>
          <w:spacing w:val="1"/>
        </w:rPr>
        <w:t>чества, великой тревогой порождено оно, тревогой о мире и о собственной судьбе. И все-таки болдинское спокойствие – не иллюзия: оно снизошло к Пушкину в тот момент, когда мысль его вырвалась на просторы творчества, ибо творчество и есть один из способов обретения душевного равнов</w:t>
      </w:r>
      <w:r>
        <w:rPr>
          <w:spacing w:val="1"/>
        </w:rPr>
        <w:t>е</w:t>
      </w:r>
      <w:r>
        <w:rPr>
          <w:spacing w:val="1"/>
        </w:rPr>
        <w:t>сия и свободы, быть может, самый плодоносный и человечный. Пушкин обрел в Болдине такую полноту свободы, которую никогда не способны привнести извне никакие самые благообразные формы общественной жи</w:t>
      </w:r>
      <w:r>
        <w:rPr>
          <w:spacing w:val="1"/>
        </w:rPr>
        <w:t>з</w:t>
      </w:r>
      <w:r>
        <w:rPr>
          <w:spacing w:val="1"/>
        </w:rPr>
        <w:t>ни, от которых, к несчастью, всегда была слишком далека Россия. В гл</w:t>
      </w:r>
      <w:r>
        <w:rPr>
          <w:spacing w:val="1"/>
        </w:rPr>
        <w:t>у</w:t>
      </w:r>
      <w:r>
        <w:rPr>
          <w:spacing w:val="1"/>
        </w:rPr>
        <w:t>бине этой свободы, быть может, таилось терпкое ощущение горечи, но это лишь оттого, что всякая безусловная творческая свобода неразлучна с одиночеством и печалью.</w:t>
      </w:r>
    </w:p>
    <w:p w:rsidR="004F2946" w:rsidRDefault="004F2946" w:rsidP="004F2946">
      <w:pPr>
        <w:pStyle w:val="1"/>
      </w:pPr>
      <w:r>
        <w:t xml:space="preserve">Плодоносным </w:t>
      </w:r>
      <w:proofErr w:type="gramStart"/>
      <w:r>
        <w:t>было</w:t>
      </w:r>
      <w:proofErr w:type="gramEnd"/>
      <w:r>
        <w:t xml:space="preserve"> прежде всего приобщение пушкинского духа к бо</w:t>
      </w:r>
      <w:r>
        <w:t>л</w:t>
      </w:r>
      <w:r>
        <w:t>динскому миру, к природным основам бытия, к этому круговращению ро</w:t>
      </w:r>
      <w:r>
        <w:t>д</w:t>
      </w:r>
      <w:r>
        <w:t>ственных и милых форм деревенского российского быта, нераздельно сл</w:t>
      </w:r>
      <w:r>
        <w:t>и</w:t>
      </w:r>
      <w:r>
        <w:t>тых с дыханием природы.  Когда в гениальной «Осени» Пушкин восклиц</w:t>
      </w:r>
      <w:r>
        <w:t>а</w:t>
      </w:r>
      <w:r>
        <w:t>ет: «К привычкам бытия вновь чувствую любовь!», то это пробуждение жизнелюбия, без которого немыслимо творчество, естественно связывается с торжественно-бодрой поступью русской осени. Естественный порядок бытия, выверенный по часам природы, нераздельно слившийся с существ</w:t>
      </w:r>
      <w:r>
        <w:t>о</w:t>
      </w:r>
      <w:r>
        <w:t xml:space="preserve">ванием русского крестьянина, умиротворяющая череда осенних перемен, когда жизнь природы </w:t>
      </w:r>
      <w:r>
        <w:lastRenderedPageBreak/>
        <w:t xml:space="preserve">напоминает о себе каждодневно множеством примет, отрадных для сердца, ощущение бодрости и молодой силы, играющей в крови, пересиливающее тревогу, – таков жизненный фон болдинского творчества, </w:t>
      </w:r>
      <w:proofErr w:type="spellStart"/>
      <w:r>
        <w:t>соприродный</w:t>
      </w:r>
      <w:proofErr w:type="spellEnd"/>
      <w:r>
        <w:t xml:space="preserve"> глубинным духовным пристрастиям русского г</w:t>
      </w:r>
      <w:r>
        <w:t>е</w:t>
      </w:r>
      <w:r>
        <w:t>ния.</w:t>
      </w:r>
    </w:p>
    <w:p w:rsidR="004F2946" w:rsidRDefault="004F2946" w:rsidP="004F2946">
      <w:pPr>
        <w:pStyle w:val="1"/>
      </w:pPr>
      <w:r>
        <w:t>Когда в 1823 году, словно бы гонимый демоном беспокойства, Петр Яковлевич Чаадаев метался по Европе, странствуя из одного города в др</w:t>
      </w:r>
      <w:r>
        <w:t>у</w:t>
      </w:r>
      <w:r>
        <w:t>гой, всякий раз, когда мысль его оглядывалась на Россию, к ощущению ностальгии и любви примешивалась тоскливая память о русской деревне. Все чудился ему старый барский дом, покой которого едва освещает трепетное пламя свечи, убийственная скука и заточение зимних вечеров, «к</w:t>
      </w:r>
      <w:r>
        <w:t>о</w:t>
      </w:r>
      <w:r>
        <w:t xml:space="preserve">гда стужа страшная, ветер </w:t>
      </w:r>
      <w:proofErr w:type="gramStart"/>
      <w:r>
        <w:t>дует</w:t>
      </w:r>
      <w:proofErr w:type="gramEnd"/>
      <w:r>
        <w:t xml:space="preserve"> и бегают тараканы». Этого страха перед скудостью и однообразием деревенского существования не знала душа Пушкина. За кажущимся однообразием ей виделась упорядоченность б</w:t>
      </w:r>
      <w:r>
        <w:t>ы</w:t>
      </w:r>
      <w:r>
        <w:t>тия, распахнутого в бесконечно многообразный мир природы.</w:t>
      </w:r>
    </w:p>
    <w:p w:rsidR="004F2946" w:rsidRDefault="004F2946" w:rsidP="004F2946">
      <w:pPr>
        <w:pStyle w:val="1"/>
      </w:pPr>
      <w:r>
        <w:t>Пушкину чужды были аскетические наклонности добровольного анах</w:t>
      </w:r>
      <w:r>
        <w:t>о</w:t>
      </w:r>
      <w:r>
        <w:t>рета. Его привлекали блеск и пестрота столичного быта, а еще больше, р</w:t>
      </w:r>
      <w:r>
        <w:t>а</w:t>
      </w:r>
      <w:r>
        <w:t>зумеется, прелесть нечаянно вспыхивающей беседы, в которой ярко све</w:t>
      </w:r>
      <w:r>
        <w:t>р</w:t>
      </w:r>
      <w:r>
        <w:t xml:space="preserve">кала его стремительная мысль. Ему нужно было </w:t>
      </w:r>
      <w:proofErr w:type="spellStart"/>
      <w:r>
        <w:t>соприкасание</w:t>
      </w:r>
      <w:proofErr w:type="spellEnd"/>
      <w:r>
        <w:t xml:space="preserve"> с живой, только что вспыхнувшей мыслью собеседника, эти драгоценные искры ума, высекаемые в </w:t>
      </w:r>
      <w:proofErr w:type="gramStart"/>
      <w:r>
        <w:t>таких</w:t>
      </w:r>
      <w:proofErr w:type="gramEnd"/>
      <w:r>
        <w:t xml:space="preserve"> </w:t>
      </w:r>
      <w:proofErr w:type="spellStart"/>
      <w:r>
        <w:t>соприкасаниях</w:t>
      </w:r>
      <w:proofErr w:type="spellEnd"/>
      <w:r>
        <w:t>. Как воздух необходимы были ему напор и кипение на глазах рождающейся мысли. Но все-таки не нужно забывать, что все лучшее, что было создано им, было создано в сосредоточе</w:t>
      </w:r>
      <w:r>
        <w:t>н</w:t>
      </w:r>
      <w:r>
        <w:t>ном уединении, и это было, прежде всего, деревенское уединение, прио</w:t>
      </w:r>
      <w:r>
        <w:t>б</w:t>
      </w:r>
      <w:r>
        <w:t>щавшее к природе и к Отчизне.</w:t>
      </w:r>
    </w:p>
    <w:p w:rsidR="004F2946" w:rsidRDefault="004F2946" w:rsidP="004F2946">
      <w:pPr>
        <w:pStyle w:val="1"/>
      </w:pPr>
      <w:r>
        <w:rPr>
          <w:spacing w:val="2"/>
        </w:rPr>
        <w:t>В этом вечно преследовавшем пушкинскую мысль стремлении «в об</w:t>
      </w:r>
      <w:r>
        <w:rPr>
          <w:spacing w:val="2"/>
        </w:rPr>
        <w:t>и</w:t>
      </w:r>
      <w:r>
        <w:rPr>
          <w:spacing w:val="2"/>
        </w:rPr>
        <w:t xml:space="preserve">тель дальнюю трудов и чистых </w:t>
      </w:r>
      <w:proofErr w:type="gramStart"/>
      <w:r>
        <w:rPr>
          <w:spacing w:val="2"/>
        </w:rPr>
        <w:t>нег</w:t>
      </w:r>
      <w:proofErr w:type="gramEnd"/>
      <w:r>
        <w:rPr>
          <w:spacing w:val="2"/>
        </w:rPr>
        <w:t>» какой животрепещущий урок для с</w:t>
      </w:r>
      <w:r>
        <w:rPr>
          <w:spacing w:val="2"/>
        </w:rPr>
        <w:t>е</w:t>
      </w:r>
      <w:r>
        <w:rPr>
          <w:spacing w:val="2"/>
        </w:rPr>
        <w:t>годняшнего литературного мышления, порой истощающего силы в драм</w:t>
      </w:r>
      <w:r>
        <w:rPr>
          <w:spacing w:val="2"/>
        </w:rPr>
        <w:t>а</w:t>
      </w:r>
      <w:r>
        <w:rPr>
          <w:spacing w:val="2"/>
        </w:rPr>
        <w:t>тическом ратоборстве, в безысходных распрях, коварство которых в том, что в них неразличимо сливаются принципиальное и суетное. Уж не н</w:t>
      </w:r>
      <w:r>
        <w:rPr>
          <w:spacing w:val="2"/>
        </w:rPr>
        <w:t>а</w:t>
      </w:r>
      <w:r>
        <w:rPr>
          <w:spacing w:val="2"/>
        </w:rPr>
        <w:t xml:space="preserve">ступают ли те времена, о которых пророчествовал </w:t>
      </w:r>
      <w:r>
        <w:t>Ф.М. Достоевский, с ужасом предвидевший день, когда литература перевоплотится в прессу. Остановиться бы и вспомнить пушкинский завет: «Служенье муз не терпит суеты. Прекрасное должно быть величаво».</w:t>
      </w:r>
    </w:p>
    <w:p w:rsidR="004F2946" w:rsidRDefault="004F2946" w:rsidP="004F2946">
      <w:pPr>
        <w:pStyle w:val="1"/>
      </w:pPr>
      <w:r>
        <w:t>Болдино в творчестве Пушкина стало для истории русской культуры символом высочайшей сосредоточенности художественной мысли, осв</w:t>
      </w:r>
      <w:r>
        <w:t>о</w:t>
      </w:r>
      <w:r>
        <w:t>божденной «от суетных оков», символом ее животворного прикосновения к национально-природным основам бытия, символом свободы, которую по какой-то роковой исторической болезни нашего ума мы ищем лишь за пр</w:t>
      </w:r>
      <w:r>
        <w:t>е</w:t>
      </w:r>
      <w:r>
        <w:t xml:space="preserve">делами нашего «я», между тем как она </w:t>
      </w:r>
      <w:proofErr w:type="gramStart"/>
      <w:r>
        <w:t>обретается</w:t>
      </w:r>
      <w:proofErr w:type="gramEnd"/>
      <w:r>
        <w:t xml:space="preserve"> в конечном счете в гл</w:t>
      </w:r>
      <w:r>
        <w:t>у</w:t>
      </w:r>
      <w:r>
        <w:t>бинах нашего духа.</w:t>
      </w:r>
    </w:p>
    <w:p w:rsidR="004F2946" w:rsidRDefault="004F2946" w:rsidP="004F2946">
      <w:pPr>
        <w:pStyle w:val="a4"/>
      </w:pPr>
    </w:p>
    <w:p w:rsidR="0074704F" w:rsidRDefault="0074704F"/>
    <w:sectPr w:rsidR="0074704F" w:rsidSect="0074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487" w:rsidRDefault="00483487" w:rsidP="004F2946">
      <w:pPr>
        <w:spacing w:after="0" w:line="240" w:lineRule="auto"/>
      </w:pPr>
      <w:r>
        <w:separator/>
      </w:r>
    </w:p>
  </w:endnote>
  <w:endnote w:type="continuationSeparator" w:id="0">
    <w:p w:rsidR="00483487" w:rsidRDefault="00483487" w:rsidP="004F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 ITC Korinna 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487" w:rsidRDefault="00483487" w:rsidP="004F2946">
      <w:pPr>
        <w:spacing w:after="0" w:line="240" w:lineRule="auto"/>
      </w:pPr>
      <w:r>
        <w:separator/>
      </w:r>
    </w:p>
  </w:footnote>
  <w:footnote w:type="continuationSeparator" w:id="0">
    <w:p w:rsidR="00483487" w:rsidRDefault="00483487" w:rsidP="004F2946">
      <w:pPr>
        <w:spacing w:after="0" w:line="240" w:lineRule="auto"/>
      </w:pPr>
      <w:r>
        <w:continuationSeparator/>
      </w:r>
    </w:p>
  </w:footnote>
  <w:footnote w:id="1">
    <w:p w:rsidR="004F2946" w:rsidRDefault="004F2946" w:rsidP="004F2946">
      <w:pPr>
        <w:pStyle w:val="a5"/>
        <w:rPr>
          <w:rFonts w:ascii="Minion Pro Cyr" w:hAnsi="Minion Pro Cyr" w:cs="Minion Pro Cyr"/>
        </w:rPr>
      </w:pPr>
      <w:r>
        <w:rPr>
          <w:vertAlign w:val="superscript"/>
        </w:rPr>
        <w:footnoteRef/>
      </w:r>
      <w:r>
        <w:rPr>
          <w:rFonts w:ascii="Minion Pro Cyr" w:hAnsi="Minion Pro Cyr" w:cs="Minion Pro Cyr"/>
        </w:rPr>
        <w:t xml:space="preserve"> Статья написана для газеты «Болдинский вестник» в мае 1990 года.</w:t>
      </w:r>
    </w:p>
    <w:p w:rsidR="004F2946" w:rsidRDefault="004F2946" w:rsidP="004F2946">
      <w:pPr>
        <w:pStyle w:val="a5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946"/>
    <w:rsid w:val="00483487"/>
    <w:rsid w:val="004F2946"/>
    <w:rsid w:val="0074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4F294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Заголовок"/>
    <w:basedOn w:val="a"/>
    <w:next w:val="a"/>
    <w:uiPriority w:val="99"/>
    <w:rsid w:val="004F2946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 ITC Korinna Cyrillic" w:eastAsia="Times New Roman" w:hAnsi="KorinnaC ITC Korinna Cyrillic" w:cs="KorinnaC ITC Korinna Cyrillic"/>
      <w:b/>
      <w:bCs/>
      <w:color w:val="000000"/>
      <w:sz w:val="30"/>
      <w:szCs w:val="30"/>
      <w:lang w:eastAsia="ru-RU"/>
    </w:rPr>
  </w:style>
  <w:style w:type="paragraph" w:customStyle="1" w:styleId="a4">
    <w:name w:val="Пустая строка"/>
    <w:basedOn w:val="a"/>
    <w:uiPriority w:val="99"/>
    <w:rsid w:val="004F2946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="Times New Roman" w:hAnsi="AcademyC" w:cs="AcademyC"/>
      <w:color w:val="000000"/>
      <w:sz w:val="21"/>
      <w:szCs w:val="21"/>
      <w:lang w:eastAsia="ru-RU"/>
    </w:rPr>
  </w:style>
  <w:style w:type="paragraph" w:styleId="a5">
    <w:name w:val="footnote text"/>
    <w:basedOn w:val="a"/>
    <w:link w:val="a6"/>
    <w:uiPriority w:val="99"/>
    <w:rsid w:val="004F2946"/>
    <w:pPr>
      <w:widowControl w:val="0"/>
      <w:autoSpaceDE w:val="0"/>
      <w:autoSpaceDN w:val="0"/>
      <w:adjustRightInd w:val="0"/>
      <w:spacing w:after="0" w:line="220" w:lineRule="atLeast"/>
      <w:ind w:firstLine="170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4F2946"/>
    <w:rPr>
      <w:rFonts w:ascii="Minion Pro" w:eastAsia="Times New Roman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5138</Characters>
  <Application>Microsoft Office Word</Application>
  <DocSecurity>0</DocSecurity>
  <Lines>42</Lines>
  <Paragraphs>12</Paragraphs>
  <ScaleCrop>false</ScaleCrop>
  <Company>Krokoz™</Company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2017-07-19T08:43:00Z</dcterms:created>
  <dcterms:modified xsi:type="dcterms:W3CDTF">2017-07-19T08:43:00Z</dcterms:modified>
</cp:coreProperties>
</file>