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FFA0" w14:textId="77777777" w:rsidR="000D37C8" w:rsidRDefault="000D37C8" w:rsidP="000D37C8">
      <w:pPr>
        <w:pStyle w:val="a4"/>
      </w:pPr>
      <w:r>
        <w:t>КУПОЛА, СМОТРЯЩИЕ В НЕБО</w:t>
      </w:r>
    </w:p>
    <w:p w14:paraId="1E925B65" w14:textId="77777777" w:rsidR="000D37C8" w:rsidRDefault="000D37C8" w:rsidP="000D37C8">
      <w:pPr>
        <w:pStyle w:val="a6"/>
      </w:pPr>
      <w:r>
        <w:t>Храмы Нижнего: между прошлым и будущим</w:t>
      </w:r>
    </w:p>
    <w:p w14:paraId="6FC8E2FE" w14:textId="77777777" w:rsidR="000D37C8" w:rsidRDefault="000D37C8" w:rsidP="000D37C8">
      <w:pPr>
        <w:pStyle w:val="1"/>
      </w:pPr>
    </w:p>
    <w:p w14:paraId="08B9180C" w14:textId="77777777" w:rsidR="000D37C8" w:rsidRDefault="000D37C8" w:rsidP="000D37C8">
      <w:pPr>
        <w:pStyle w:val="1"/>
      </w:pPr>
    </w:p>
    <w:p w14:paraId="3FDC3BE2" w14:textId="77777777" w:rsidR="000D37C8" w:rsidRDefault="000D37C8" w:rsidP="000D37C8">
      <w:pPr>
        <w:pStyle w:val="1"/>
        <w:ind w:firstLine="0"/>
        <w:jc w:val="center"/>
        <w:rPr>
          <w:i/>
          <w:iCs/>
        </w:rPr>
      </w:pPr>
      <w:r>
        <w:rPr>
          <w:i/>
          <w:iCs/>
        </w:rPr>
        <w:t>Продолжение. Начало в № 5–6, 2019</w:t>
      </w:r>
    </w:p>
    <w:p w14:paraId="7EF2176D" w14:textId="77777777" w:rsidR="000D37C8" w:rsidRDefault="000D37C8" w:rsidP="000D37C8">
      <w:pPr>
        <w:pStyle w:val="1"/>
      </w:pPr>
    </w:p>
    <w:p w14:paraId="2879B7FF" w14:textId="77777777" w:rsidR="000D37C8" w:rsidRDefault="000D37C8" w:rsidP="000D37C8">
      <w:pPr>
        <w:pStyle w:val="1"/>
      </w:pPr>
    </w:p>
    <w:p w14:paraId="60946DCD" w14:textId="77777777" w:rsidR="000D37C8" w:rsidRDefault="000D37C8" w:rsidP="000D37C8">
      <w:pPr>
        <w:pStyle w:val="a4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НА БЫВШЕЙ ОКРАИНЕ</w:t>
      </w:r>
    </w:p>
    <w:p w14:paraId="39454C35" w14:textId="77777777" w:rsidR="000D37C8" w:rsidRDefault="000D37C8" w:rsidP="000D37C8">
      <w:pPr>
        <w:pStyle w:val="a6"/>
        <w:ind w:left="0"/>
        <w:jc w:val="center"/>
        <w:rPr>
          <w:spacing w:val="-8"/>
        </w:rPr>
      </w:pPr>
      <w:r>
        <w:rPr>
          <w:spacing w:val="-8"/>
        </w:rPr>
        <w:t xml:space="preserve">Храм в честь Святителей Московских </w:t>
      </w:r>
    </w:p>
    <w:p w14:paraId="328954F6" w14:textId="77777777" w:rsidR="000D37C8" w:rsidRDefault="000D37C8" w:rsidP="000D37C8">
      <w:pPr>
        <w:pStyle w:val="a6"/>
        <w:ind w:left="0"/>
        <w:jc w:val="center"/>
        <w:rPr>
          <w:spacing w:val="-8"/>
        </w:rPr>
      </w:pPr>
      <w:r>
        <w:rPr>
          <w:spacing w:val="-8"/>
        </w:rPr>
        <w:t xml:space="preserve">Нижегородского подворья Свято-Троицкого </w:t>
      </w:r>
    </w:p>
    <w:p w14:paraId="598D34B0" w14:textId="77777777" w:rsidR="000D37C8" w:rsidRDefault="000D37C8" w:rsidP="000D37C8">
      <w:pPr>
        <w:pStyle w:val="a6"/>
        <w:ind w:left="0"/>
        <w:jc w:val="center"/>
        <w:rPr>
          <w:spacing w:val="-8"/>
        </w:rPr>
      </w:pPr>
      <w:r>
        <w:rPr>
          <w:spacing w:val="-8"/>
        </w:rPr>
        <w:t>Серафимо-Дивеевского женского монастыря</w:t>
      </w:r>
    </w:p>
    <w:p w14:paraId="192B1D2E" w14:textId="77777777" w:rsidR="000D37C8" w:rsidRDefault="000D37C8" w:rsidP="000D37C8">
      <w:pPr>
        <w:pStyle w:val="1"/>
      </w:pPr>
    </w:p>
    <w:p w14:paraId="260B2E00" w14:textId="77777777" w:rsidR="000D37C8" w:rsidRDefault="000D37C8" w:rsidP="000D37C8">
      <w:pPr>
        <w:pStyle w:val="1"/>
      </w:pPr>
    </w:p>
    <w:p w14:paraId="15F089FF" w14:textId="77777777" w:rsidR="000D37C8" w:rsidRDefault="000D37C8" w:rsidP="000D37C8">
      <w:pPr>
        <w:pStyle w:val="1"/>
        <w:rPr>
          <w:spacing w:val="-2"/>
        </w:rPr>
      </w:pPr>
      <w:r>
        <w:rPr>
          <w:spacing w:val="-2"/>
        </w:rPr>
        <w:t xml:space="preserve">Церковь Московских святителей – одна из немногих, сохранившихся в нашем городе с середины XIX века. Еще два десятка лет назад она представляла собой унылую картину. И все же памятник не забыли. Пророчески сказал поэт: «Так храм оставленный – все храм». В 1987 году силами добровольных помощников реставраторов (шефская секция Горьковского областного отделения ВООПИК) начались работы по освобождению здания от мусора. В 1989 году архитекторами И.С. Агафоновой и </w:t>
      </w:r>
      <w:r>
        <w:rPr>
          <w:spacing w:val="-2"/>
        </w:rPr>
        <w:br/>
        <w:t>В.А. Широковым по заказу городского управления культуры был разработан эскизный проект реставрации церкви.</w:t>
      </w:r>
    </w:p>
    <w:p w14:paraId="47EAC6DD" w14:textId="77777777" w:rsidR="000D37C8" w:rsidRDefault="000D37C8" w:rsidP="000D37C8">
      <w:pPr>
        <w:pStyle w:val="1"/>
        <w:rPr>
          <w:spacing w:val="-5"/>
        </w:rPr>
      </w:pPr>
      <w:r>
        <w:rPr>
          <w:spacing w:val="-5"/>
        </w:rPr>
        <w:t>Но до самой реставрации было еще далеко. И неизвестно, как и когда бы она осуществилась, если бы в 1997 году в районе улиц Славянской и Короленко не открылось подворье Свято-Троицкого Серафимо-Дивеевского монастыря. И полуразрушенный храм Московских святителей передали в ведение монастырского подворья. Вот тогда и начались работы по восстановлению этого храма, одного из красивейших в Нижнем Новгороде.</w:t>
      </w:r>
    </w:p>
    <w:p w14:paraId="14DBF437" w14:textId="77777777" w:rsidR="000D37C8" w:rsidRDefault="000D37C8" w:rsidP="000D37C8">
      <w:pPr>
        <w:pStyle w:val="1"/>
        <w:rPr>
          <w:spacing w:val="-2"/>
        </w:rPr>
      </w:pPr>
      <w:r>
        <w:rPr>
          <w:spacing w:val="-2"/>
        </w:rPr>
        <w:t>Заглянем в историю. В середине XIX века район Нижнего Новгорода, расположенный южнее улицы Полевой (ныне улица Горького) между Петропавловским кладбищем (ныне парк им. И.П. Кулибина) и Крестовоздвиженским монастырем (вблизи современной площади Лядова), оставался окраиной, «завражным выселком», хотя уже начал активно застраиваться и заселяться. Газета «Нижегородские губернские ведомости» писала в 1859 году: «В особенности Нижний раздвинул свои пределы к юго-востоку. В краткое время там явилось более 200 домов. Тишина, растворенный воздух, ровная обширная местность, не лишенная и воды – всё благоприятствует новому населению».</w:t>
      </w:r>
    </w:p>
    <w:p w14:paraId="553492FC" w14:textId="77777777" w:rsidR="000D37C8" w:rsidRDefault="000D37C8" w:rsidP="000D37C8">
      <w:pPr>
        <w:pStyle w:val="1"/>
      </w:pPr>
      <w:r>
        <w:t>Где люди, там церковь. Православным новоселам приходилось довольно далеко ходить в храмы, поэтому они обратились к церковным властям с просьбой о строительстве здесь нового храма. Правящий Нижегородский епископ Иеремия передал их просьбу военному губернатору Ф. Анненкову, после чего дело было рассмотрено Нижегородской строительной и дорожной комиссией. Определили место, и в 1856 году епископ благословил строительство здесь церкви и дома причта. Посвятить главный престол будущего храм решили памяти московских митрополитов святых Петра, Алексия и Ионы. Почему историческое название церкви и было – Трех Святителей. В новое время, когда к лику святых были причислены и другие московские святители (Филипп и Гермоген), храм стал носить имя Святителей Московских.</w:t>
      </w:r>
    </w:p>
    <w:p w14:paraId="5CF79F71" w14:textId="77777777" w:rsidR="000D37C8" w:rsidRDefault="000D37C8" w:rsidP="000D37C8">
      <w:pPr>
        <w:pStyle w:val="1"/>
      </w:pPr>
      <w:r>
        <w:t xml:space="preserve">В каком архитектурном стиле возводить храм, сомнений не было, да и выбор был невелик, потому что еще в 1841 году Высочайшим указом были рекомендованы как «образцовые» для построения православных храмов проекты, разработанные академиком архитектуры К.А. Тоном. После преодоления некоторых препон в проектировании проект церкви Трех Святителей был наконец в 1858 году «высочайше» утвержден императором Александром III. Через год, в мае, когда были собраны необходимые средства, состоялась </w:t>
      </w:r>
      <w:r>
        <w:lastRenderedPageBreak/>
        <w:t xml:space="preserve">торжественная закладка церкви при участии нижегородского епископа, им в те годы был преосвященный Антоний. Надзор за ходом работ осуществлял архитектор </w:t>
      </w:r>
      <w:r>
        <w:br/>
        <w:t>Н.И. Ужумедский-Грицевич.</w:t>
      </w:r>
    </w:p>
    <w:p w14:paraId="22ACA059" w14:textId="77777777" w:rsidR="000D37C8" w:rsidRDefault="000D37C8" w:rsidP="000D37C8">
      <w:pPr>
        <w:pStyle w:val="1"/>
      </w:pPr>
      <w:r>
        <w:t>Даже по нынешним меркам храм построили очень быстро. К концу 1860 года он был готов к освящению. Пол внутри здания был выстлан белым камнем, в трех приделах поставлены резные иконостасы, своды расписаны фресками, а стены затянуты холстами с написанными на них ликами святых. На колокольню подняли семь колоколов. В Синод сообщили, что новая церковь в Нижнем Новгороде возведена «во всех частях прочно, стройно и чисто».</w:t>
      </w:r>
    </w:p>
    <w:p w14:paraId="53903831" w14:textId="77777777" w:rsidR="000D37C8" w:rsidRDefault="000D37C8" w:rsidP="000D37C8">
      <w:pPr>
        <w:pStyle w:val="1"/>
      </w:pPr>
      <w:r>
        <w:t>В декабре 1860 года епископ Нижегородский Нектарий освятил главный престол храма в честь святых Петра, Алексия и Ионы, Московских чудотворцев, правый придел – в честь апостола от 70-ти Иасона Тарсийского и святителя Николая, архиепископа Мир Ликийских, Чудо-</w:t>
      </w:r>
      <w:r>
        <w:br/>
        <w:t>творца, и левый придел – в честь апостола-евангелиста Луки. Общие затраты на строительство и убранство нового храма составили 30 750 рублей серебром. Позже церковь оштукатурили и побелили.</w:t>
      </w:r>
    </w:p>
    <w:p w14:paraId="5EC8A30A" w14:textId="77777777" w:rsidR="000D37C8" w:rsidRDefault="000D37C8" w:rsidP="000D37C8">
      <w:pPr>
        <w:pStyle w:val="1"/>
      </w:pPr>
      <w:r>
        <w:t>Воистину церковь Трех святителей была красивой как изнутри, так и снаружи. В 1893 году городские власти дали разрешение на устройство вокруг храма железной на каменном фундаменте овальной ограды, что и было сделано на следующий год. Заботой прихожанина А.К. Силина с северной ее стороны был разбит сад. К началу ХХ столетия приход храма насчитывал пять тысяч человек.</w:t>
      </w:r>
    </w:p>
    <w:p w14:paraId="52239E68" w14:textId="77777777" w:rsidR="000D37C8" w:rsidRDefault="000D37C8" w:rsidP="000D37C8">
      <w:pPr>
        <w:pStyle w:val="1"/>
      </w:pPr>
      <w:r>
        <w:t>Новая богоборческая власть не пощадила и эту церковь. В советское время, в феврале 1930 года, она была закрыта как культовое учреждение. Ее приспособили под жилье. Судьба икон и церковной утвари неизвестна. Скорее всего, все это было уничтожено вместе с иконостасами, а колокола пошли на переплавку. Внутри здания при перепланировке под квартиры было устроено междуэтажное перекрытие, появились новые световые проемы в верхней части стен храма.</w:t>
      </w:r>
    </w:p>
    <w:p w14:paraId="3B80EB93" w14:textId="77777777" w:rsidR="000D37C8" w:rsidRDefault="000D37C8" w:rsidP="000D37C8">
      <w:pPr>
        <w:pStyle w:val="1"/>
      </w:pPr>
      <w:r>
        <w:t>Такова история этого храма. Слава Богу, сейчас он восстановлен, украшен, в нем три придела: центральный – святителей Московских, правый – святителя Николая Чудотворца и апостола от 70-ти Иасона и левый – апостола Луки и преподобномученика Андрея Критского. Здесь регулярно совершается богослужение – храм снова стал Домом Божиим, каковым, без сомнения, и оставался всегда, ведь не зря сказано, что «храм оставленный – все храм». Через полвека он снова был обретен людьми, и теперь уже, хочется верить, навсегда.</w:t>
      </w:r>
    </w:p>
    <w:p w14:paraId="5BDA408A" w14:textId="77777777" w:rsidR="000D37C8" w:rsidRDefault="000D37C8" w:rsidP="000D37C8">
      <w:pPr>
        <w:pStyle w:val="a3"/>
      </w:pPr>
    </w:p>
    <w:p w14:paraId="5B72D828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CE"/>
    <w:rsid w:val="000D37C8"/>
    <w:rsid w:val="00874EA8"/>
    <w:rsid w:val="00D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8A7E4-3BAC-485A-9710-C84022C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D37C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D37C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0D37C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0D37C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Подзагол"/>
    <w:basedOn w:val="a4"/>
    <w:uiPriority w:val="99"/>
    <w:rsid w:val="000D37C8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2020-02-29T07:51:00Z</dcterms:created>
  <dcterms:modified xsi:type="dcterms:W3CDTF">2020-02-29T07:51:00Z</dcterms:modified>
</cp:coreProperties>
</file>