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6" w14:textId="77777777" w:rsidR="005F0FA0" w:rsidRDefault="005F0FA0" w:rsidP="005F0FA0">
      <w:pPr>
        <w:pStyle w:val="a3"/>
      </w:pPr>
      <w:r>
        <w:t>КАК Я ВПЕРВЫЕ ЧИТАЛ БУЛГАКОВА</w:t>
      </w:r>
    </w:p>
    <w:p w14:paraId="0C54B4A8" w14:textId="77777777" w:rsidR="005F0FA0" w:rsidRDefault="005F0FA0" w:rsidP="005F0FA0">
      <w:pPr>
        <w:pStyle w:val="1"/>
      </w:pPr>
    </w:p>
    <w:p w14:paraId="28A355BE" w14:textId="77777777" w:rsidR="005F0FA0" w:rsidRDefault="005F0FA0" w:rsidP="005F0FA0">
      <w:pPr>
        <w:pStyle w:val="1"/>
      </w:pPr>
    </w:p>
    <w:p w14:paraId="1D1D2328" w14:textId="77777777" w:rsidR="005F0FA0" w:rsidRDefault="005F0FA0" w:rsidP="005F0FA0">
      <w:pPr>
        <w:pStyle w:val="1"/>
      </w:pPr>
    </w:p>
    <w:p w14:paraId="01DA73CD" w14:textId="77777777" w:rsidR="005F0FA0" w:rsidRDefault="005F0FA0" w:rsidP="005F0FA0">
      <w:pPr>
        <w:pStyle w:val="1"/>
      </w:pPr>
    </w:p>
    <w:p w14:paraId="349930C7" w14:textId="77777777" w:rsidR="005F0FA0" w:rsidRDefault="005F0FA0" w:rsidP="005F0FA0">
      <w:pPr>
        <w:pStyle w:val="1"/>
      </w:pPr>
      <w:r>
        <w:t>Это теперь раздолье книголюбам – хочешь, в библиотеку заходи, а там тебя ждут, как дорогого гостя встречают и выдадут (на абонементе, а не в зале редких и ценных изданий!), что душе угодно и без всякой очереди. А хочешь, в магазин пожалуй – там полки от литературы всех времен и народов ломятся.  На любой вкус – выбирай, что пожелаешь, хоть Дюма, хоть Джойса, хоть Прилепина, хоть Акунина, а можно и новомодных Кундеру, Даниэла Киза, а то и  Юкио Мисиму или Харуки Мураками. Да мало ли!</w:t>
      </w:r>
    </w:p>
    <w:p w14:paraId="73F109B3" w14:textId="77777777" w:rsidR="005F0FA0" w:rsidRDefault="005F0FA0" w:rsidP="005F0FA0">
      <w:pPr>
        <w:pStyle w:val="1"/>
      </w:pPr>
      <w:r>
        <w:t>А ведь, кажется, совсем недавно все было по-другому. Кто помнит, не даст соврать. Как говорится, в наше время… А что это за «наше время»? У каждого поколения свое время. Ну, то, о котором я хочу рассказать, – конец 70-х прошлого века. Как это звучит – «прошлого века»! Однако прошлый, никуда не денешься. Итак, нажимаем кнопку «Пуск» в машине времени. Поехали!</w:t>
      </w:r>
    </w:p>
    <w:p w14:paraId="010E0CD8" w14:textId="77777777" w:rsidR="005F0FA0" w:rsidRDefault="005F0FA0" w:rsidP="005F0FA0">
      <w:pPr>
        <w:pStyle w:val="1"/>
      </w:pPr>
    </w:p>
    <w:p w14:paraId="130F74D7" w14:textId="77777777" w:rsidR="005F0FA0" w:rsidRDefault="005F0FA0" w:rsidP="005F0FA0">
      <w:pPr>
        <w:pStyle w:val="a5"/>
      </w:pPr>
      <w:r>
        <w:t>*  *  *</w:t>
      </w:r>
    </w:p>
    <w:p w14:paraId="530222B0" w14:textId="77777777" w:rsidR="005F0FA0" w:rsidRDefault="005F0FA0" w:rsidP="005F0FA0">
      <w:pPr>
        <w:pStyle w:val="1"/>
      </w:pPr>
    </w:p>
    <w:p w14:paraId="13F9A354" w14:textId="77777777" w:rsidR="005F0FA0" w:rsidRDefault="005F0FA0" w:rsidP="005F0FA0">
      <w:pPr>
        <w:pStyle w:val="1"/>
      </w:pPr>
      <w:r>
        <w:t xml:space="preserve">На дорогах страны появился новый автомобиль «Нива», а в магазинах малахитовый напиток «Тархун». В космос полетел «Союз-28» с первым международным экипажем на борту, а Ростроповича с Вишневской лишили советского гражданства. Поляк Кароль Войтыла стал Иоанном Павлом II, Папой Римским, а в Швейцарии из могилы Чарли Чаплина похитили останки великого актера. В продуктовых магазинах шаром покати, но талоны на дефицит еще не ввели. Урвешь джинсы «Miltons» и счастлив до соплей… Но – ближе к теме. </w:t>
      </w:r>
    </w:p>
    <w:p w14:paraId="6AFB802A" w14:textId="77777777" w:rsidR="005F0FA0" w:rsidRDefault="005F0FA0" w:rsidP="005F0FA0">
      <w:pPr>
        <w:pStyle w:val="1"/>
      </w:pPr>
      <w:r>
        <w:t xml:space="preserve">На полках книжных магазинов – сплошной «Политиздат», материалы ХХV съезда КПСС и иже с ними; книги Брежнева про Малую землю изучают на филфаках, студенты плачут, но сдают экзамены по истмату, диамату  и научному коммунизму (!), стиснув зубы, отвечают на каверзный вопрос «Великий Октябрь и прогресс человечества». </w:t>
      </w:r>
      <w:r>
        <w:br/>
        <w:t xml:space="preserve">А между тем граждане очень хотят читать настоящую литературу! </w:t>
      </w:r>
      <w:r>
        <w:br/>
        <w:t xml:space="preserve">И читают, преодолевая финансовые препятствия. На «черном рынке» книжка Ахматовой из большой серии «Библиотеки поэта» 30 р. – четверть зарплаты инженера, не хухры-мухры. А «Три товарища» Ремарка, так ту вообще за полсотни и то не всегда купишь. Но покупали. А вот издание Гумилева, переписанное от руки в четыре ученические тетрадки, продавали, помнится, за 100 рублей. </w:t>
      </w:r>
    </w:p>
    <w:p w14:paraId="4D70C35E" w14:textId="77777777" w:rsidR="005F0FA0" w:rsidRDefault="005F0FA0" w:rsidP="005F0FA0">
      <w:pPr>
        <w:pStyle w:val="1"/>
      </w:pPr>
      <w:r>
        <w:t xml:space="preserve">Это ж надо, как любил советский народ литературу, а в особенности поэзию! Он, народ то есть, потом это все разлюбит, но еще не скоро, лет через двадцать появятся другие приоритеты. А пока что народ целеустремленно собирает макулатуру, чтобы приобрести талон на очередную, скверно изданную, книжку Дюма-отца, стоит в очередях, чтобы получить возможность участвовать в розыгрыше собрания сочинений малоизвестного, но a priori любимого писателя Голсуорси, потому что уже показали по телевизору душещипательный, а ныне забытый сериал «Сага о Форсайтах». Искренне радуется и огорчается, ругает власти и любит Родину – народ еще верит в светлое будущее и даже надеется его увидеть. Может, это и был застой, но раковая опухоль равнодушия и гедонизма пока что не поразила россиян. </w:t>
      </w:r>
    </w:p>
    <w:p w14:paraId="7A03CD94" w14:textId="77777777" w:rsidR="005F0FA0" w:rsidRDefault="005F0FA0" w:rsidP="005F0FA0">
      <w:pPr>
        <w:pStyle w:val="1"/>
      </w:pPr>
      <w:r>
        <w:t xml:space="preserve">На присно поминаемом книжном рынке (а он кочевал от монастыря в Печерах до садика Пушкина) за деньги продавалось, разумеется, все – и «Один день Ивана Денисовича» в «Роман-газете», и красивые детские издания, и собрания сочинений самых разных писателей – от Аркадия Гайдара до сэра Вальтера Скотта. Даже старика Хэма в четырех томах при желании можно было приобрести, если, конечно, не пожалеть месячной зарплаты. Ну а из-под полы и Новый Завет, а то и всю Библию, даже с иллюстрациями </w:t>
      </w:r>
      <w:r>
        <w:lastRenderedPageBreak/>
        <w:t xml:space="preserve">Гюстава Доре, вам предложил бы с заговорческим видом некий кудрявый веснушчатый торговец. </w:t>
      </w:r>
    </w:p>
    <w:p w14:paraId="7EF29E33" w14:textId="77777777" w:rsidR="005F0FA0" w:rsidRDefault="005F0FA0" w:rsidP="005F0FA0">
      <w:pPr>
        <w:pStyle w:val="1"/>
      </w:pPr>
      <w:r>
        <w:t xml:space="preserve">Был там известный в городе книголюб, нумизмат и антиквар по прозвищу «Квазимодо». Это был старичок с перекошенным лицом, за которое, по всей видимости, и получил свое литературное прозвище. Мне доводилось у него дома бывать – выменивал «Двадцать лет спустя» на случайно доставшийся мне серебряный екатерининский рубль. А Дюма нужен был мне для дальнейшего обмена, чтобы взять на него Джека Лондона. Так оно было: хочешь иметь книгу – крутись, не зевай. А заимеешь – счастливей тебя нет на свете! </w:t>
      </w:r>
    </w:p>
    <w:p w14:paraId="3CABF90C" w14:textId="77777777" w:rsidR="005F0FA0" w:rsidRDefault="005F0FA0" w:rsidP="005F0FA0">
      <w:pPr>
        <w:pStyle w:val="1"/>
      </w:pPr>
      <w:r>
        <w:t>Особым спросом пользовался на рынке Михаил Булгаков. Знаменитая красная книжка – несколько рассказов и «Мастер и Маргарита». Она и сейчас на моей книжной полке стоит на почетном месте как раритет. Но книжка эта появилась у меня позже, в начале восьмидесятых. А прочитать прославленный роман мне посчастливилось до того. Нет, не в журнале «Москва»</w:t>
      </w:r>
      <w:r>
        <w:rPr>
          <w:rStyle w:val="a7"/>
        </w:rPr>
        <w:footnoteReference w:id="1"/>
      </w:r>
      <w:r>
        <w:t xml:space="preserve">!  Журнальную публикацию, как потом оказалось, сильно истерзанную редакторами, достать было невозможно без особых знакомств, которых у меня не имелось. </w:t>
      </w:r>
    </w:p>
    <w:p w14:paraId="2C7E1834" w14:textId="77777777" w:rsidR="005F0FA0" w:rsidRDefault="005F0FA0" w:rsidP="005F0FA0">
      <w:pPr>
        <w:pStyle w:val="1"/>
      </w:pPr>
      <w:r>
        <w:t>Зато роман я читал в рукописи. Не авторской, конечно.  Вот про это и расскажу.</w:t>
      </w:r>
    </w:p>
    <w:p w14:paraId="7C734A5E" w14:textId="77777777" w:rsidR="005F0FA0" w:rsidRDefault="005F0FA0" w:rsidP="005F0FA0">
      <w:pPr>
        <w:pStyle w:val="1"/>
      </w:pPr>
      <w:r>
        <w:t>Я работал тогда на авиационном заводе, в одной маленькой лаборатории отдела главного металлурга по проверке каких-то, теперь уж и не помню каких, приборов. На участке нас, сотрудников, было трое кроме завлаба – я, Валерыч, который лучше всех разбавлял спирт водой, и Женька, ветеран участка, мечтающий о своем автосервисе. Работы было немного, так что свободного времени в течение смены оказывалось больше, чем занятого делом. Мы потихоньку играли в шахматы и читали книги.</w:t>
      </w:r>
    </w:p>
    <w:p w14:paraId="6DF9034A" w14:textId="77777777" w:rsidR="005F0FA0" w:rsidRDefault="005F0FA0" w:rsidP="005F0FA0">
      <w:pPr>
        <w:pStyle w:val="1"/>
      </w:pPr>
      <w:r>
        <w:t>И вот как-то раз Валерыч, входя в лабораторию, с заговорщическим видом вытащил из-за пазухи и показал мне две тетрадки в коричневом коленкоровом переплете, довольно потрепанные, с пухлыми замусоленными нижними углами. Было видно, что они прошли через многие руки.</w:t>
      </w:r>
    </w:p>
    <w:p w14:paraId="05001390" w14:textId="77777777" w:rsidR="005F0FA0" w:rsidRDefault="005F0FA0" w:rsidP="005F0FA0">
      <w:pPr>
        <w:pStyle w:val="1"/>
      </w:pPr>
      <w:r>
        <w:t>– Это что? – спросил я его. – Конспект по «Истории КПСС»?</w:t>
      </w:r>
    </w:p>
    <w:p w14:paraId="6EFB4185" w14:textId="77777777" w:rsidR="005F0FA0" w:rsidRDefault="005F0FA0" w:rsidP="005F0FA0">
      <w:pPr>
        <w:pStyle w:val="1"/>
      </w:pPr>
      <w:r>
        <w:t>Валерыч учился на заочном отделении политеха, но и там изучали фундаментальные науки, без которых, как считалось, особенно без знания истории партии, советский инженер не мог стать полноценным специалистом, будь он хоть семи пядей во лбу.</w:t>
      </w:r>
    </w:p>
    <w:p w14:paraId="380D6CB9" w14:textId="77777777" w:rsidR="005F0FA0" w:rsidRDefault="005F0FA0" w:rsidP="005F0FA0">
      <w:pPr>
        <w:pStyle w:val="1"/>
      </w:pPr>
      <w:r>
        <w:t>– Нет, – ответил он шепотом и посмотрел на стеклянную дверь в кабинет завлаба. – Это «Мастер и Маргарита»!</w:t>
      </w:r>
    </w:p>
    <w:p w14:paraId="7610D423" w14:textId="77777777" w:rsidR="005F0FA0" w:rsidRDefault="005F0FA0" w:rsidP="005F0FA0">
      <w:pPr>
        <w:pStyle w:val="1"/>
      </w:pPr>
      <w:r>
        <w:t>Действительно, это был знаменитый роман, переписанный от руки неведомым энтузиастом.</w:t>
      </w:r>
    </w:p>
    <w:p w14:paraId="7EA7483C" w14:textId="77777777" w:rsidR="005F0FA0" w:rsidRDefault="005F0FA0" w:rsidP="005F0FA0">
      <w:pPr>
        <w:pStyle w:val="1"/>
      </w:pPr>
      <w:r>
        <w:t>– Из Питера, – сказал Валерыч. – На двое суток.</w:t>
      </w:r>
    </w:p>
    <w:p w14:paraId="728B1A02" w14:textId="77777777" w:rsidR="005F0FA0" w:rsidRDefault="005F0FA0" w:rsidP="005F0FA0">
      <w:pPr>
        <w:pStyle w:val="1"/>
      </w:pPr>
      <w:r>
        <w:t>О романе мы, конечно, слышали, но ни один из нас его не только не читал, но и в глаза не видел.</w:t>
      </w:r>
    </w:p>
    <w:p w14:paraId="5D71B470" w14:textId="77777777" w:rsidR="005F0FA0" w:rsidRDefault="005F0FA0" w:rsidP="005F0FA0">
      <w:pPr>
        <w:pStyle w:val="1"/>
      </w:pPr>
      <w:r>
        <w:t xml:space="preserve">– Что будем делать? – спросил я, надеясь, что он-то уже прочел текст, а значит, оставшимся нам двоим – мне и Женьке –  рукопись достанется на сутки каждому. </w:t>
      </w:r>
    </w:p>
    <w:p w14:paraId="6E241450" w14:textId="77777777" w:rsidR="005F0FA0" w:rsidRDefault="005F0FA0" w:rsidP="005F0FA0">
      <w:pPr>
        <w:pStyle w:val="1"/>
      </w:pPr>
      <w:r>
        <w:t>Женька оторвался от прибора, посмотрел на тетрадки, но такой на-</w:t>
      </w:r>
      <w:r>
        <w:br/>
        <w:t xml:space="preserve">дежды не высказал и оказался прав, потому что Валерыч, как оказалось, рукопись не читал. Он и предложил читать роман на работе. Вслух, по очереди. На том и порешили. </w:t>
      </w:r>
    </w:p>
    <w:p w14:paraId="792C22EA" w14:textId="77777777" w:rsidR="005F0FA0" w:rsidRDefault="005F0FA0" w:rsidP="005F0FA0">
      <w:pPr>
        <w:pStyle w:val="1"/>
      </w:pPr>
      <w:r>
        <w:t>Мы уселись кружком вокруг прибора. Двое занимались проверкой, а один тихонько читал. Все шло хорошо до конца рабочего дня. Пришло время расходиться по домам, а у нас осталась непрочитанной еще одна тетрадка. И так как завтра меня командировали на аэродром получать для проверки новые приборы, и я не мог участвовать в круговом чтении, рукопись Валерыч, скрепя сердце, отдал до утра мне.</w:t>
      </w:r>
    </w:p>
    <w:p w14:paraId="2D4473E7" w14:textId="77777777" w:rsidR="005F0FA0" w:rsidRDefault="005F0FA0" w:rsidP="005F0FA0">
      <w:pPr>
        <w:pStyle w:val="1"/>
      </w:pPr>
      <w:r>
        <w:t>До ночи у меня не было времени для чтения. Но вот, наконец, все домашние улеглись, и я, закрывшись на кухне, заварил покрепче чаю и открыл вторую тетрадь.</w:t>
      </w:r>
    </w:p>
    <w:p w14:paraId="361F395D" w14:textId="77777777" w:rsidR="005F0FA0" w:rsidRDefault="005F0FA0" w:rsidP="005F0FA0">
      <w:pPr>
        <w:pStyle w:val="1"/>
      </w:pPr>
      <w:r>
        <w:t xml:space="preserve">Читал я почти до рассвета. Потом лег спать, но, конечно, уснуть не мог. Не помню, чтобы </w:t>
      </w:r>
      <w:r>
        <w:lastRenderedPageBreak/>
        <w:t xml:space="preserve">какая-либо книга произвела на меня такое впечатление, как первый раз прочитанная «Мастер и Маргарита». И главы о Понтии Пилате, и главы о мастере – все переживалось мной, как будто я сам был участником тех событий. Окна наливались светом, а я лежал, смотрел в потолок. Тело лежало. Но на самом деле меня не было в однокомнатной квартире на шестом этаже нижегородской девятиэтажки. Я был далеко отсюда.  Мне слышался свист бича, рвавшего кожу на спине Иешуа Га-Ноцри, представлялся расплавленный солнцем ненавидимый прокуратором Ершалаим и черные всадники на Воробьевых горах на фоне полной луны… </w:t>
      </w:r>
    </w:p>
    <w:p w14:paraId="66E87375" w14:textId="77777777" w:rsidR="005F0FA0" w:rsidRDefault="005F0FA0" w:rsidP="005F0FA0">
      <w:pPr>
        <w:pStyle w:val="1"/>
      </w:pPr>
      <w:r>
        <w:t xml:space="preserve">Вскоре я приобрел красную книжку Булгакова. Накопил денег и купил на «черном рынке». Много раз я перечитывал знаменитый роман, он стал одной из моих любимых книг, но никогда больше не довелось мне испытать, к сожалению, такого острого чувства причастности, как той ночью, когда я читал рукопись в потрепанной коленкоровой тетрадке с замусоленными углами. </w:t>
      </w:r>
    </w:p>
    <w:p w14:paraId="7EA24510" w14:textId="77777777" w:rsidR="005F0FA0" w:rsidRDefault="005F0FA0" w:rsidP="005F0FA0">
      <w:pPr>
        <w:pStyle w:val="1"/>
      </w:pPr>
    </w:p>
    <w:p w14:paraId="324076CB" w14:textId="77777777" w:rsidR="005F0FA0" w:rsidRDefault="005F0FA0" w:rsidP="005F0FA0">
      <w:pPr>
        <w:pStyle w:val="a6"/>
      </w:pPr>
    </w:p>
    <w:p w14:paraId="1A62B18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4F1B6" w14:textId="77777777" w:rsidR="00C762A3" w:rsidRDefault="00C762A3" w:rsidP="005F0FA0">
      <w:pPr>
        <w:spacing w:after="0" w:line="240" w:lineRule="auto"/>
      </w:pPr>
      <w:r>
        <w:separator/>
      </w:r>
    </w:p>
  </w:endnote>
  <w:endnote w:type="continuationSeparator" w:id="0">
    <w:p w14:paraId="30F506CD" w14:textId="77777777" w:rsidR="00C762A3" w:rsidRDefault="00C762A3" w:rsidP="005F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D88B" w14:textId="77777777" w:rsidR="00C762A3" w:rsidRDefault="00C762A3" w:rsidP="005F0FA0">
      <w:pPr>
        <w:spacing w:after="0" w:line="240" w:lineRule="auto"/>
      </w:pPr>
      <w:r>
        <w:separator/>
      </w:r>
    </w:p>
  </w:footnote>
  <w:footnote w:type="continuationSeparator" w:id="0">
    <w:p w14:paraId="6CDC3D6C" w14:textId="77777777" w:rsidR="00C762A3" w:rsidRDefault="00C762A3" w:rsidP="005F0FA0">
      <w:pPr>
        <w:spacing w:after="0" w:line="240" w:lineRule="auto"/>
      </w:pPr>
      <w:r>
        <w:continuationSeparator/>
      </w:r>
    </w:p>
  </w:footnote>
  <w:footnote w:id="1">
    <w:p w14:paraId="6E1A0683" w14:textId="77777777" w:rsidR="005F0FA0" w:rsidRDefault="005F0FA0" w:rsidP="005F0FA0">
      <w:pPr>
        <w:pStyle w:val="a8"/>
      </w:pPr>
      <w:r>
        <w:rPr>
          <w:vertAlign w:val="superscript"/>
        </w:rPr>
        <w:footnoteRef/>
      </w:r>
      <w:r>
        <w:tab/>
        <w:t>Первая публикация романа в сокращённом виде в журнале «Москва» (№ 11, 1966 и № 1, 1967)). Потом, в 1973 году, благодаря Константину Симонову, роман будет издан без купюр.</w:t>
      </w:r>
    </w:p>
    <w:p w14:paraId="7778B557" w14:textId="77777777" w:rsidR="005F0FA0" w:rsidRDefault="005F0FA0" w:rsidP="005F0FA0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C9"/>
    <w:rsid w:val="0033441E"/>
    <w:rsid w:val="004072C9"/>
    <w:rsid w:val="004F3CF5"/>
    <w:rsid w:val="005F0FA0"/>
    <w:rsid w:val="00917E17"/>
    <w:rsid w:val="00A577AE"/>
    <w:rsid w:val="00C762A3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A111-077C-4944-9478-E15F0CA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F0FA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F0FA0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5F0FA0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Центр (Звездочки)"/>
    <w:basedOn w:val="a3"/>
    <w:uiPriority w:val="99"/>
    <w:rsid w:val="005F0FA0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Пустая строка"/>
    <w:basedOn w:val="a"/>
    <w:uiPriority w:val="99"/>
    <w:rsid w:val="005F0FA0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character" w:styleId="a7">
    <w:name w:val="footnote reference"/>
    <w:basedOn w:val="a0"/>
    <w:uiPriority w:val="99"/>
    <w:semiHidden/>
    <w:unhideWhenUsed/>
    <w:rsid w:val="005F0FA0"/>
    <w:rPr>
      <w:w w:val="100"/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F0FA0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kern w:val="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F0FA0"/>
    <w:rPr>
      <w:rFonts w:ascii="Minion Pro" w:eastAsiaTheme="minorEastAsia" w:hAnsi="Minion Pro" w:cs="Minion Pro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2025-01-11T17:05:00Z</dcterms:created>
  <dcterms:modified xsi:type="dcterms:W3CDTF">2025-01-11T17:05:00Z</dcterms:modified>
</cp:coreProperties>
</file>