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2ECD" w14:textId="77777777" w:rsidR="008462B9" w:rsidRDefault="008462B9" w:rsidP="008462B9">
      <w:pPr>
        <w:pStyle w:val="a3"/>
      </w:pPr>
      <w:r>
        <w:t>«СЧИТАТЬ РОБИНЗОНА ЕВРЕЕМ»</w:t>
      </w:r>
    </w:p>
    <w:p w14:paraId="7D2A28EA" w14:textId="77777777" w:rsidR="008462B9" w:rsidRDefault="008462B9" w:rsidP="008462B9">
      <w:pPr>
        <w:pStyle w:val="1"/>
      </w:pPr>
    </w:p>
    <w:p w14:paraId="55708CEC" w14:textId="77777777" w:rsidR="008462B9" w:rsidRDefault="008462B9" w:rsidP="008462B9">
      <w:pPr>
        <w:pStyle w:val="1"/>
      </w:pPr>
    </w:p>
    <w:p w14:paraId="59DB1392" w14:textId="77777777" w:rsidR="008462B9" w:rsidRDefault="008462B9" w:rsidP="008462B9">
      <w:pPr>
        <w:pStyle w:val="1"/>
      </w:pPr>
    </w:p>
    <w:p w14:paraId="448AC013" w14:textId="77777777" w:rsidR="008462B9" w:rsidRDefault="008462B9" w:rsidP="008462B9">
      <w:pPr>
        <w:pStyle w:val="1"/>
      </w:pPr>
    </w:p>
    <w:p w14:paraId="19F7724B" w14:textId="77777777" w:rsidR="008462B9" w:rsidRDefault="008462B9" w:rsidP="008462B9">
      <w:pPr>
        <w:pStyle w:val="1"/>
      </w:pPr>
    </w:p>
    <w:p w14:paraId="44E87579" w14:textId="77777777" w:rsidR="008462B9" w:rsidRDefault="008462B9" w:rsidP="008462B9">
      <w:pPr>
        <w:pStyle w:val="1"/>
      </w:pPr>
      <w:r>
        <w:t>В 1809 году в российских пределах появляется иностранец Лев Робинзон. В России он получает русский паспорт на имя Левинзона. Но в петербургской управе благочиния 4 октября 1810 года была сделана запись, в которой он уже значился как Левин Робинзон. В последующих паспортах имя Левин превращается в Льва.</w:t>
      </w:r>
    </w:p>
    <w:p w14:paraId="24EF6EB6" w14:textId="77777777" w:rsidR="008462B9" w:rsidRDefault="008462B9" w:rsidP="008462B9">
      <w:pPr>
        <w:pStyle w:val="1"/>
      </w:pPr>
      <w:r>
        <w:t>В декабре 1814 году по определению Казанского университета в наш город был назначен учителем немецкого языка в гимназию иностранец Лев Робинзон, который прибыл сюда в конце того же месяца и в течение почти трех с половиной лет обучал нижегородское юношество. Местному населению он был известен  как природный немец лютеранского исповедания.</w:t>
      </w:r>
    </w:p>
    <w:p w14:paraId="10770819" w14:textId="77777777" w:rsidR="008462B9" w:rsidRDefault="008462B9" w:rsidP="008462B9">
      <w:pPr>
        <w:pStyle w:val="1"/>
      </w:pPr>
      <w:r>
        <w:t>В мае 1818 года по своему прошению он выходит из гимназии и за выслугу лет утверждается в чин Х класса. Скоро он определяется в местную Казенную палату помощником надзирателя в уездном управлении питейного сбора. Через год переходит на должность помощника соляного пристава в контору нижегородских и рыбинских главных соляных запасов.</w:t>
      </w:r>
    </w:p>
    <w:p w14:paraId="417E619A" w14:textId="77777777" w:rsidR="008462B9" w:rsidRDefault="008462B9" w:rsidP="008462B9">
      <w:pPr>
        <w:pStyle w:val="1"/>
      </w:pPr>
      <w:r>
        <w:t>В Нижнем Новгороде Робинзон как человек общительный и расторопный приобретает полезные знакомства в местном обществе, особенно сблизившись с домом вдовы титулярного советника Рыбниковой, которая воспитывала 17-летнюю дочь Варвару – предмет тайных воздыханий и мечтаний Робинзона. Закончилось это любовью и взаимной клятвой «в любви и верности друг другу на весь век». Они открылись матери и попросили у нее благословения на брак.</w:t>
      </w:r>
    </w:p>
    <w:p w14:paraId="28732577" w14:textId="77777777" w:rsidR="008462B9" w:rsidRDefault="008462B9" w:rsidP="008462B9">
      <w:pPr>
        <w:pStyle w:val="1"/>
        <w:rPr>
          <w:spacing w:val="-5"/>
        </w:rPr>
      </w:pPr>
      <w:r>
        <w:rPr>
          <w:spacing w:val="-5"/>
        </w:rPr>
        <w:t>Титулярная советница, видимо, и сама была рада случившемуся, но поставила условие, чтобы жених принял присягу на верность России и «испросил, яко христианин, от преосвященного согласие на бракосочетание».</w:t>
      </w:r>
    </w:p>
    <w:p w14:paraId="64711BDF" w14:textId="77777777" w:rsidR="008462B9" w:rsidRDefault="008462B9" w:rsidP="008462B9">
      <w:pPr>
        <w:pStyle w:val="1"/>
        <w:rPr>
          <w:spacing w:val="-2"/>
        </w:rPr>
      </w:pPr>
      <w:r>
        <w:rPr>
          <w:spacing w:val="-2"/>
        </w:rPr>
        <w:t>В августе 1816 года Робинзон в присутствии гимназических коллег принимает присягу в кафедральном соборе, испросив благословение на брак у преосвященного Моисея. Благословение было получено, и 3 сентября состоялось венчание.</w:t>
      </w:r>
    </w:p>
    <w:p w14:paraId="62472B74" w14:textId="77777777" w:rsidR="008462B9" w:rsidRDefault="008462B9" w:rsidP="008462B9">
      <w:pPr>
        <w:pStyle w:val="1"/>
      </w:pPr>
      <w:r>
        <w:t>Первые супружеские годы прошли в любви и в ладу. Но были и несчастья: первенец-сын умирает, эту же судьбу разделил и второй ребенок – дочь. Отношения ухудшились  после того, как кум Робинзона титулярный советник А.И. Синявский, считавшийся «другом дома», вскружил его жене голову, которую «обольщением ввел в заблуждение, расстроившее залог супружеской верности».</w:t>
      </w:r>
    </w:p>
    <w:p w14:paraId="5F5ADB21" w14:textId="77777777" w:rsidR="008462B9" w:rsidRDefault="008462B9" w:rsidP="008462B9">
      <w:pPr>
        <w:pStyle w:val="1"/>
      </w:pPr>
      <w:r>
        <w:t>Робинзон пытался увещевать супругу и даже просил преосвященного «духовно убедить» ее «об оставлении неправильного христианке жития». Но все это осталось безуспешным, и он вынужден был подать прошение о разводе с супругой «за явное прелюбодейство».</w:t>
      </w:r>
    </w:p>
    <w:p w14:paraId="3B956099" w14:textId="77777777" w:rsidR="008462B9" w:rsidRDefault="008462B9" w:rsidP="008462B9">
      <w:pPr>
        <w:pStyle w:val="1"/>
      </w:pPr>
      <w:r>
        <w:t>Троекратно нижегородская консистория в 1821 году объявляла о суде, но Варвара не являлась. Тогда преосвященный обратился к губернатору за помощью, прося «выслать Рыбникову в суд», а чтобы не отлучилась куда, предпринять соответствующие меры.</w:t>
      </w:r>
    </w:p>
    <w:p w14:paraId="6CA79EBA" w14:textId="77777777" w:rsidR="008462B9" w:rsidRDefault="008462B9" w:rsidP="008462B9">
      <w:pPr>
        <w:pStyle w:val="1"/>
      </w:pPr>
      <w:r>
        <w:t>По заявлению Робинзона, той же ночью сестра жены Фиона Антоновна Померанцева вывезла ее из Нижнего в Москву, а потом скрылась неизвестно куда. На деле оказалось несколько иначе. Рыбникова подала в уездный суд явочное прошение и при деятельной поддержки матери и по совету особого поверенного затеяла против супруга уголовное дело, ведя его в разных инстанциях с энергией и настойчивостью.</w:t>
      </w:r>
    </w:p>
    <w:p w14:paraId="75813AE8" w14:textId="77777777" w:rsidR="008462B9" w:rsidRDefault="008462B9" w:rsidP="008462B9">
      <w:pPr>
        <w:pStyle w:val="1"/>
        <w:rPr>
          <w:spacing w:val="-2"/>
        </w:rPr>
      </w:pPr>
      <w:r>
        <w:rPr>
          <w:spacing w:val="-2"/>
        </w:rPr>
        <w:t xml:space="preserve">В своих прошениях она изъясняла, что при выходе за Робинзона замуж она была уверена в том, что он действительно немец лютеранского исповедания. Но после брака супруг «обнаружил в полной мере неистовый свой характер проступками, христианской религии совершенно противными, которые, при соблюдении благопристойности, и выразить </w:t>
      </w:r>
      <w:r>
        <w:rPr>
          <w:spacing w:val="-2"/>
        </w:rPr>
        <w:lastRenderedPageBreak/>
        <w:t>невозможно», и она, несмотря на свои молодые лета, «усомнилась в его христианстве», о чем и открыла своей матери. Та принялась за розыск и достигла успеха: «от разных людей стали доходить до нее слухи, а потом разнеслись и по городу, что Лев Робинзон родом не немец, а из жидов».</w:t>
      </w:r>
    </w:p>
    <w:p w14:paraId="79BDC180" w14:textId="77777777" w:rsidR="008462B9" w:rsidRDefault="008462B9" w:rsidP="008462B9">
      <w:pPr>
        <w:pStyle w:val="1"/>
      </w:pPr>
      <w:r>
        <w:t>Теща потребовала от зятя, чтобы он опроверг слухи доказательством представления паспорта, свидетельства о рождении и крещении его. Робинзон представил свидетельство пастора нижегородской евангелической церкви Бормава, в котором значилось, что Леопольд Робинзон, при приезде своем в Нижний Новгород был причислен к евангелической церкви, рачительно посещал ее и причащался святых таинств, в чем и был аттестован пастором Штейнбрехером. Но это свидетельство не только не убедило Рыбникову, а, напротив, усилило подозрение, так как в нем не говорилось о рождении и крещении и потому, что он был назван не Львом, а Леопольдом; она посчитала все это подлогом.</w:t>
      </w:r>
    </w:p>
    <w:p w14:paraId="7FB54900" w14:textId="77777777" w:rsidR="008462B9" w:rsidRDefault="008462B9" w:rsidP="008462B9">
      <w:pPr>
        <w:pStyle w:val="1"/>
      </w:pPr>
      <w:r>
        <w:t>О своих сомнениях теща сообщила преосвященному Моисею, прося «сделать изыскание» о роде занятия Льва Робинзона, а ее дочь попросила о расторжении брака. Но получили отказ с мотивацией, что Робинзон как в университете, так и в гимназии был известен как лютеранин. Но епископ одновременно посоветовал просительницам «самим о сем учинить, где следует, выправку через команду других вероисповеданий».</w:t>
      </w:r>
    </w:p>
    <w:p w14:paraId="68BE8ECA" w14:textId="77777777" w:rsidR="008462B9" w:rsidRDefault="008462B9" w:rsidP="008462B9">
      <w:pPr>
        <w:pStyle w:val="1"/>
      </w:pPr>
      <w:r>
        <w:t>В ходе разбирательства открылись некоторые обстоятельства, послужившие к новым против Робинзона подозрениям. Нижегородские власти обратились за справками в Кенигсберг, откуда Робинзон въехал в Россию, и получили официальный от полиции ответ, что Робинзон еврей, сын умершего еврейского служителя Рубена Менделя и что до отъезда в Россию «он содержал еврейскую религию».</w:t>
      </w:r>
    </w:p>
    <w:p w14:paraId="7178DD15" w14:textId="77777777" w:rsidR="008462B9" w:rsidRDefault="008462B9" w:rsidP="008462B9">
      <w:pPr>
        <w:pStyle w:val="1"/>
      </w:pPr>
      <w:r>
        <w:t>В Оренбурге нашелся сослуживец Робинзона крещеный еврей Андреев, который под присягой подтвердил еврейство Робинзона.</w:t>
      </w:r>
    </w:p>
    <w:p w14:paraId="44C65894" w14:textId="77777777" w:rsidR="008462B9" w:rsidRDefault="008462B9" w:rsidP="008462B9">
      <w:pPr>
        <w:pStyle w:val="1"/>
        <w:rPr>
          <w:spacing w:val="-2"/>
        </w:rPr>
      </w:pPr>
      <w:r>
        <w:rPr>
          <w:spacing w:val="-2"/>
        </w:rPr>
        <w:t>6 марта 1824 года Варвара Робинзон направила прошение Сенату, в котором предъявила обвинения мужу в скрытии еврейства и во всех последующих нарушениях российских законов в отношении людей этого вероисповедания (не мог преподавать в гимназии, будучи некрещеным принял присягу на российское подданство и т. п.), обманул ее при вступлении в брак, а также, прослужив в гимназии всего один год и 8 месяцев, присвоил себе чин Х класса, не выслужив положенных четырех лет.</w:t>
      </w:r>
    </w:p>
    <w:p w14:paraId="0840F99D" w14:textId="77777777" w:rsidR="008462B9" w:rsidRDefault="008462B9" w:rsidP="008462B9">
      <w:pPr>
        <w:pStyle w:val="1"/>
      </w:pPr>
      <w:r>
        <w:t xml:space="preserve">Робинзон на запрос губернского правления по существу дела отвечал, что при въезде в Россию он сильно занемог и, предчувствуя кончину, решил принять христианство, послав за пастором, который </w:t>
      </w:r>
      <w:r>
        <w:br/>
        <w:t>и окрестил его. Почувствовав облегчение, он направился дальше, испросив у пастора свидетельство, которое он «неизвестно где и когда оное утратил». Деревню же, где он принял крещение, из-за болезни не помнит.</w:t>
      </w:r>
    </w:p>
    <w:p w14:paraId="3FB4B954" w14:textId="77777777" w:rsidR="008462B9" w:rsidRDefault="008462B9" w:rsidP="008462B9">
      <w:pPr>
        <w:pStyle w:val="1"/>
      </w:pPr>
      <w:r>
        <w:t xml:space="preserve">Не вспомнил он и российский город, в котором у него был отобран заграничный паспорт и выдан «срочный билет». Природное его имя Левин при крещении было переименовано по-немецки – Леопольд, а по-русски – Лев. «За что же, – восклицал он в одном из своих прошений, – должен я терпеть гонение и притеснение и подвергаться суду? </w:t>
      </w:r>
      <w:r>
        <w:br/>
        <w:t>И кто же орудием сего? Жена! Жена-преступница, нарушившая позорным своим поведением законы чести и добродетели и данную перед престолом Вышнего клятву!» Робинзон просил защитить его от клеветы жены и избавить его от дальнейшей проволочки разбирательств.</w:t>
      </w:r>
    </w:p>
    <w:p w14:paraId="13369553" w14:textId="77777777" w:rsidR="008462B9" w:rsidRDefault="008462B9" w:rsidP="008462B9">
      <w:pPr>
        <w:pStyle w:val="1"/>
      </w:pPr>
      <w:r>
        <w:t>Несмотря на все это, вопрос о вероисповедании Робинзона оставался открытым. В ноябре 1824 года 3-й департамент Правительствующего Сената обсудил этот вопрос. Он постановил: «для удостоверения в истинном расположении Робинзона быть христианином» заставить его в нижегородской лютеранской церкви публично сделать как «отвержение от еврейского закона, так и исповедание христианской веры по тому обряду, каковой установлен при крещении евреев и магометан в лютеранских церквах». А до того считать Робинзона евреем.</w:t>
      </w:r>
    </w:p>
    <w:p w14:paraId="300B4168" w14:textId="77777777" w:rsidR="008462B9" w:rsidRDefault="008462B9" w:rsidP="008462B9">
      <w:pPr>
        <w:pStyle w:val="1"/>
      </w:pPr>
      <w:r>
        <w:lastRenderedPageBreak/>
        <w:t>25 марта при собрании сочленов евангелистского общества указанный обряд был торжественно совершен. Крестными отцами выступили полковник Калугин, советник Брункер и титулярный советник Полоц.</w:t>
      </w:r>
    </w:p>
    <w:p w14:paraId="3AD90BB9" w14:textId="77777777" w:rsidR="008462B9" w:rsidRDefault="008462B9" w:rsidP="008462B9">
      <w:pPr>
        <w:pStyle w:val="1"/>
      </w:pPr>
      <w:r>
        <w:t>Относительно потери Робинзоном заграничного паспорта и выдачи срочных билетов надлежащими судебными местами были наведены справки, выявившие массу формальных упущений и погрешностей.</w:t>
      </w:r>
    </w:p>
    <w:p w14:paraId="33A382FD" w14:textId="77777777" w:rsidR="008462B9" w:rsidRDefault="008462B9" w:rsidP="008462B9">
      <w:pPr>
        <w:pStyle w:val="1"/>
      </w:pPr>
      <w:r>
        <w:t>Нижегородский уездный суд, учитывая публичное отвержение от еврейского закона Робинзона, освободил его от всякого суда и следствия и заключил предать «оное дело вечному забвению».</w:t>
      </w:r>
    </w:p>
    <w:p w14:paraId="22E4E207" w14:textId="77777777" w:rsidR="008462B9" w:rsidRDefault="008462B9" w:rsidP="008462B9">
      <w:pPr>
        <w:pStyle w:val="1"/>
      </w:pPr>
      <w:r>
        <w:t>Председатель же палаты уголовного суда Зеленецкий высказал совершенно противоположный взгляд. Он обвинил Робинзона «в перемене своего имени и фамилии», что позволило тому исходатайствовать учительское звание. Он обвинял его также в ложных показаниях относительно принятия лютеранства, учинении присяги и бракосочетании, находясь в еврейской вере, в получении чина Х класса. По его мнению, за эти преступления Робинзона следовало бы исключить из службы и, наказав плетьми, сослать на поселение в Сибирь. Но так как он уже принял христианство, то от телесного наказания его освободить, а полученного чина лишить.</w:t>
      </w:r>
    </w:p>
    <w:p w14:paraId="41BFF046" w14:textId="77777777" w:rsidR="008462B9" w:rsidRDefault="008462B9" w:rsidP="008462B9">
      <w:pPr>
        <w:pStyle w:val="1"/>
      </w:pPr>
      <w:r>
        <w:t>Решения уездного суда Зеленецкий назвал «несообразными законам», а судебных чинов, по его мнению, следовало бы оштрафовать.</w:t>
      </w:r>
    </w:p>
    <w:p w14:paraId="7B717D13" w14:textId="77777777" w:rsidR="008462B9" w:rsidRDefault="008462B9" w:rsidP="008462B9">
      <w:pPr>
        <w:pStyle w:val="1"/>
      </w:pPr>
      <w:r>
        <w:t>Дело Робинзона затем рассматривалось в 1-м отделении департамента Правительствующего Сената, а оттуда передано на рассмотрение Общего собрания департамента Сената.</w:t>
      </w:r>
    </w:p>
    <w:p w14:paraId="4BD84554" w14:textId="77777777" w:rsidR="008462B9" w:rsidRDefault="008462B9" w:rsidP="008462B9">
      <w:pPr>
        <w:pStyle w:val="1"/>
      </w:pPr>
      <w:r>
        <w:t>Со времени возникновения дела прошло девять лет, и неизвестно, сколько бы оно еще протянулось, если бы не милостивейший Манифест от 22 августа 1826 года, предписавший всех находившихся под следствием и судом чиновников и всякого звания людей «по делам, не заключающим в себе смертоубийства, разбоя, грабежа и лихоимства, – от суда и следствия учинить свободными»</w:t>
      </w:r>
    </w:p>
    <w:p w14:paraId="42E87212" w14:textId="77777777" w:rsidR="008462B9" w:rsidRDefault="008462B9" w:rsidP="008462B9">
      <w:pPr>
        <w:pStyle w:val="1"/>
      </w:pPr>
    </w:p>
    <w:p w14:paraId="6A6CEC1C" w14:textId="77777777" w:rsidR="008462B9" w:rsidRDefault="008462B9" w:rsidP="008462B9">
      <w:pPr>
        <w:pStyle w:val="a5"/>
      </w:pPr>
    </w:p>
    <w:p w14:paraId="6FAAEAA0" w14:textId="77777777" w:rsidR="008462B9" w:rsidRDefault="008462B9" w:rsidP="008462B9">
      <w:pPr>
        <w:pStyle w:val="1"/>
      </w:pPr>
    </w:p>
    <w:p w14:paraId="403B6DBB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47"/>
    <w:rsid w:val="008462B9"/>
    <w:rsid w:val="00D071C6"/>
    <w:rsid w:val="00E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58DD-B954-4903-BA3D-82C73A7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462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462B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462B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8462B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2020-11-10T16:05:00Z</dcterms:created>
  <dcterms:modified xsi:type="dcterms:W3CDTF">2020-11-10T16:05:00Z</dcterms:modified>
</cp:coreProperties>
</file>