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FE" w:rsidRDefault="006F4CFE" w:rsidP="006F4CFE">
      <w:pPr>
        <w:pStyle w:val="a4"/>
      </w:pPr>
      <w:r>
        <w:rPr>
          <w:rFonts w:ascii="Times New Roman" w:hAnsi="Times New Roman" w:cs="Times New Roman"/>
        </w:rPr>
        <w:t>БОГОСЛОВ</w:t>
      </w:r>
      <w:r>
        <w:t xml:space="preserve">, </w:t>
      </w:r>
      <w:r>
        <w:rPr>
          <w:rFonts w:ascii="Times New Roman" w:hAnsi="Times New Roman" w:cs="Times New Roman"/>
        </w:rPr>
        <w:t>ПОЛИТИК</w:t>
      </w:r>
      <w:r>
        <w:t xml:space="preserve">, </w:t>
      </w:r>
      <w:r>
        <w:rPr>
          <w:rFonts w:ascii="Times New Roman" w:hAnsi="Times New Roman" w:cs="Times New Roman"/>
        </w:rPr>
        <w:t>ПАТРИОТ</w:t>
      </w:r>
    </w:p>
    <w:p w:rsidR="006F4CFE" w:rsidRDefault="006F4CFE" w:rsidP="006F4CFE">
      <w:pPr>
        <w:pStyle w:val="a5"/>
        <w:rPr>
          <w:spacing w:val="-16"/>
        </w:rPr>
      </w:pPr>
      <w:r>
        <w:rPr>
          <w:rFonts w:ascii="Times New Roman" w:hAnsi="Times New Roman" w:cs="Times New Roman"/>
          <w:spacing w:val="-16"/>
        </w:rPr>
        <w:t>Слово</w:t>
      </w:r>
      <w:r>
        <w:rPr>
          <w:spacing w:val="-16"/>
        </w:rPr>
        <w:t xml:space="preserve"> </w:t>
      </w:r>
      <w:r>
        <w:rPr>
          <w:rFonts w:ascii="Times New Roman" w:hAnsi="Times New Roman" w:cs="Times New Roman"/>
          <w:spacing w:val="-16"/>
        </w:rPr>
        <w:t>о</w:t>
      </w:r>
      <w:r>
        <w:rPr>
          <w:spacing w:val="-16"/>
        </w:rPr>
        <w:t xml:space="preserve"> </w:t>
      </w:r>
      <w:r>
        <w:rPr>
          <w:rFonts w:ascii="Times New Roman" w:hAnsi="Times New Roman" w:cs="Times New Roman"/>
          <w:spacing w:val="-16"/>
        </w:rPr>
        <w:t>патриархе</w:t>
      </w:r>
      <w:r>
        <w:rPr>
          <w:spacing w:val="-16"/>
        </w:rPr>
        <w:t xml:space="preserve"> </w:t>
      </w:r>
      <w:r>
        <w:rPr>
          <w:rFonts w:ascii="Times New Roman" w:hAnsi="Times New Roman" w:cs="Times New Roman"/>
          <w:spacing w:val="-16"/>
        </w:rPr>
        <w:t>Сергии</w:t>
      </w:r>
      <w:r>
        <w:rPr>
          <w:spacing w:val="-16"/>
        </w:rPr>
        <w:t xml:space="preserve"> (</w:t>
      </w:r>
      <w:r>
        <w:rPr>
          <w:rFonts w:ascii="Times New Roman" w:hAnsi="Times New Roman" w:cs="Times New Roman"/>
          <w:spacing w:val="-16"/>
        </w:rPr>
        <w:t>Иване</w:t>
      </w:r>
      <w:r>
        <w:rPr>
          <w:spacing w:val="-16"/>
        </w:rPr>
        <w:t xml:space="preserve"> </w:t>
      </w:r>
      <w:r>
        <w:rPr>
          <w:rFonts w:ascii="Times New Roman" w:hAnsi="Times New Roman" w:cs="Times New Roman"/>
          <w:spacing w:val="-16"/>
        </w:rPr>
        <w:t>Николаевиче</w:t>
      </w:r>
      <w:r>
        <w:rPr>
          <w:spacing w:val="-16"/>
        </w:rPr>
        <w:t xml:space="preserve"> </w:t>
      </w:r>
      <w:r>
        <w:rPr>
          <w:rFonts w:ascii="Times New Roman" w:hAnsi="Times New Roman" w:cs="Times New Roman"/>
          <w:spacing w:val="-16"/>
        </w:rPr>
        <w:t>Страгородском</w:t>
      </w:r>
      <w:r>
        <w:rPr>
          <w:spacing w:val="-16"/>
        </w:rPr>
        <w:t>)</w:t>
      </w:r>
    </w:p>
    <w:p w:rsidR="006F4CFE" w:rsidRDefault="006F4CFE" w:rsidP="006F4CFE">
      <w:pPr>
        <w:pStyle w:val="1"/>
      </w:pPr>
    </w:p>
    <w:p w:rsidR="006F4CFE" w:rsidRDefault="006F4CFE" w:rsidP="006F4CFE">
      <w:pPr>
        <w:pStyle w:val="1"/>
      </w:pPr>
    </w:p>
    <w:p w:rsidR="006F4CFE" w:rsidRDefault="006F4CFE" w:rsidP="006F4CFE">
      <w:pPr>
        <w:pStyle w:val="1"/>
      </w:pPr>
    </w:p>
    <w:p w:rsidR="006F4CFE" w:rsidRDefault="006F4CFE" w:rsidP="006F4CFE">
      <w:pPr>
        <w:pStyle w:val="1"/>
      </w:pPr>
    </w:p>
    <w:p w:rsidR="006F4CFE" w:rsidRDefault="006F4CFE" w:rsidP="006F4CFE">
      <w:pPr>
        <w:pStyle w:val="1"/>
      </w:pPr>
      <w:r>
        <w:t xml:space="preserve">Сегодня мы вновь поворачиваемся к полузабытой было традиции – </w:t>
      </w:r>
      <w:r>
        <w:br/>
        <w:t xml:space="preserve">освоению религиозной философии. К нам возвращаются имена знаменитых философов и богословов – П. Флоренского и J1. Карсавина, </w:t>
      </w:r>
      <w:r>
        <w:br/>
        <w:t xml:space="preserve">В. Соловьева и Н. Лосского, Н. Бердяева и К. Леонтьева, патриарха Тихона и о. Иоанна Кронштадтского... Много имен, много судеб, много мнений – </w:t>
      </w:r>
      <w:r>
        <w:br/>
        <w:t>радующее глаз многоцветие!</w:t>
      </w:r>
    </w:p>
    <w:p w:rsidR="006F4CFE" w:rsidRDefault="006F4CFE" w:rsidP="006F4CFE">
      <w:pPr>
        <w:pStyle w:val="1"/>
      </w:pPr>
      <w:r>
        <w:t>Однако здесь явно не хватает одного – может быть, наиболее достойн</w:t>
      </w:r>
      <w:r>
        <w:t>о</w:t>
      </w:r>
      <w:r>
        <w:t>го. Этот человек по праву может быть назван гордостью земли нижегоро</w:t>
      </w:r>
      <w:r>
        <w:t>д</w:t>
      </w:r>
      <w:r>
        <w:t>ской – он был великим философом, великим богословом, великим полит</w:t>
      </w:r>
      <w:r>
        <w:t>и</w:t>
      </w:r>
      <w:r>
        <w:t>ком и патриотом. Это патриарх Сергий. Справедливости ради необходимо пр</w:t>
      </w:r>
      <w:r>
        <w:t>и</w:t>
      </w:r>
      <w:r>
        <w:t>влечь внимание к его многогранной личности, возродить у нижегоро</w:t>
      </w:r>
      <w:r>
        <w:t>д</w:t>
      </w:r>
      <w:r>
        <w:t>цев чувство законной гордости за земляка. Тем более, что о нем до сих пор нет  серьезных исследовательских монографий.</w:t>
      </w:r>
    </w:p>
    <w:p w:rsidR="006F4CFE" w:rsidRDefault="006F4CFE" w:rsidP="006F4CFE">
      <w:pPr>
        <w:pStyle w:val="1"/>
      </w:pPr>
      <w:r>
        <w:t>Вот справка 1956 г. из материалов проверки органами КГБ уголовного дела 1937–1956 годах:</w:t>
      </w:r>
    </w:p>
    <w:p w:rsidR="006F4CFE" w:rsidRDefault="006F4CFE" w:rsidP="006F4CFE">
      <w:pPr>
        <w:pStyle w:val="1"/>
      </w:pPr>
      <w:r>
        <w:t>«Страгородский Иван Николаевич (патриарх Сергий), 1867 года рожд</w:t>
      </w:r>
      <w:r>
        <w:t>е</w:t>
      </w:r>
      <w:r>
        <w:t>ния, уроженец гор. Арзамаса.</w:t>
      </w:r>
    </w:p>
    <w:p w:rsidR="006F4CFE" w:rsidRDefault="006F4CFE" w:rsidP="006F4CFE">
      <w:pPr>
        <w:pStyle w:val="1"/>
      </w:pPr>
      <w:r>
        <w:t>В 1927 году вступил в должность патриаршего местоблюстителя, в к</w:t>
      </w:r>
      <w:r>
        <w:t>о</w:t>
      </w:r>
      <w:r>
        <w:t>торой и находился до избрания в сентябре 1943 года патриархом Моско</w:t>
      </w:r>
      <w:r>
        <w:t>в</w:t>
      </w:r>
      <w:r>
        <w:t>ским и Всея Руси. В мае 1944 года Страгородский умер.</w:t>
      </w:r>
    </w:p>
    <w:p w:rsidR="006F4CFE" w:rsidRDefault="006F4CFE" w:rsidP="006F4CFE">
      <w:pPr>
        <w:pStyle w:val="1"/>
      </w:pPr>
      <w:r>
        <w:t>Являясь заместителем патриаршего местоблюстителя, Страгородский в 1927 году выступил с известным обращением к духовенству и верующим, которых призвал к лояльному отношению к Советской власти.</w:t>
      </w:r>
    </w:p>
    <w:p w:rsidR="006F4CFE" w:rsidRDefault="006F4CFE" w:rsidP="006F4CFE">
      <w:pPr>
        <w:pStyle w:val="1"/>
      </w:pPr>
      <w:r>
        <w:t>Данными о враждебной деятельности Страгородского не располагаем, к уголовной ответственности по ст. 58 УК РСФСР не привлекался».</w:t>
      </w:r>
    </w:p>
    <w:p w:rsidR="006F4CFE" w:rsidRDefault="006F4CFE" w:rsidP="006F4CFE">
      <w:pPr>
        <w:pStyle w:val="1"/>
      </w:pPr>
      <w:r>
        <w:t xml:space="preserve">Справка напоминает нам, о ком идет речь, но она, скажем так, неполна. Если митрополит Сергий к ответственности не привлекался, </w:t>
      </w:r>
      <w:r>
        <w:br/>
        <w:t>то под следствием и в разработке был не однажды. Он проходил по делу епископа Пылаева и группы священников в 1925 году. Секретный освед</w:t>
      </w:r>
      <w:r>
        <w:t>о</w:t>
      </w:r>
      <w:r>
        <w:t>митель сообщил, что начал активно работать кружок духовенства по из</w:t>
      </w:r>
      <w:r>
        <w:t>у</w:t>
      </w:r>
      <w:r>
        <w:t>чению марксизма и материализма. Начальник Нижгуботдела ОГПУ Г.И. Лейман запросил санкции на арест участников конспиративного кружка  для того, чтобы завербовать осведомителей, «захватить на этом собрании митрополита Сергия – что даст нам лишний козырь для нажима на него», а часть кружковцев выслать, что «отразится благоприятно на развитии о</w:t>
      </w:r>
      <w:r>
        <w:t>б</w:t>
      </w:r>
      <w:r>
        <w:t>новленческого движения». Разрешение было дано, и аресты проведены. По делу проходила группа протоиереев, священников  и мирян, имевших университетское образование. Обвинялись они в том, что прослушали до</w:t>
      </w:r>
      <w:r>
        <w:t>к</w:t>
      </w:r>
      <w:r>
        <w:t>лады о происхождении мира, о происхождении евангелий, о марксизме и готовили другие доклады. Ситуация поистине сюрреалистическая – в советское время подпольный кружок изучает официальные доктрины прав</w:t>
      </w:r>
      <w:r>
        <w:t>я</w:t>
      </w:r>
      <w:r>
        <w:t>щей идеологии, и этот факт становится основанием обвинения в антис</w:t>
      </w:r>
      <w:r>
        <w:t>о</w:t>
      </w:r>
      <w:r>
        <w:t>ветской деятельности! В результате десять человек приговорены к адм</w:t>
      </w:r>
      <w:r>
        <w:t>и</w:t>
      </w:r>
      <w:r>
        <w:t xml:space="preserve">нистративной ссылке, лишению возможности проживания в шести главных губерниях страны, а дело двоих – митрополита Сергия и профессора А.С. Мишенькина – </w:t>
      </w:r>
      <w:r>
        <w:br/>
        <w:t>выделено в особое производство и продолжено.</w:t>
      </w:r>
    </w:p>
    <w:p w:rsidR="006F4CFE" w:rsidRDefault="006F4CFE" w:rsidP="006F4CFE">
      <w:pPr>
        <w:pStyle w:val="1"/>
      </w:pPr>
      <w:r>
        <w:t>Справка в деле сообщает, что митрополит «отбывал годичное наказание, виновен в том, что знал о существовании нелегальной организации дух</w:t>
      </w:r>
      <w:r>
        <w:t>о</w:t>
      </w:r>
      <w:r>
        <w:t xml:space="preserve">венства и присутствовал на </w:t>
      </w:r>
      <w:r>
        <w:lastRenderedPageBreak/>
        <w:t>одном из собраний кружка, но не принял меры  к предотвращению его деятельности и не донес о  существовании его». Как  видим, Сергий  уже прошел тюрьмы, и в 1925 году он арестовывался заново, а в течение первого полугодия 1926-го дважды заключался в тюрьму. После освобождения в июне 1926 года он стал исполнять обязанности м</w:t>
      </w:r>
      <w:r>
        <w:t>е</w:t>
      </w:r>
      <w:r>
        <w:t>стоблюстителя патриарха, а в декабре был опять арестован за попытку письменного опроса иерархов по заочному  избранию патриарха и до ма</w:t>
      </w:r>
      <w:r>
        <w:t>р</w:t>
      </w:r>
      <w:r>
        <w:t>та 1927-го находился в тюрьме. В 1925 и 1926 годах Сергий живет в Крест</w:t>
      </w:r>
      <w:r>
        <w:t>о</w:t>
      </w:r>
      <w:r>
        <w:t>воздвиженском монастыре в Нижнем. Нажим на него велик. Нажим этот осуществляется не только властями, но и верующими и различными теч</w:t>
      </w:r>
      <w:r>
        <w:t>е</w:t>
      </w:r>
      <w:r>
        <w:t>ниями религиозных организаций. Вера и количество прихожан резко уменьшились. Нужно применяться и изменяться. Как и в какую сторону двигаться?</w:t>
      </w:r>
    </w:p>
    <w:p w:rsidR="006F4CFE" w:rsidRDefault="006F4CFE" w:rsidP="006F4CFE">
      <w:pPr>
        <w:pStyle w:val="1"/>
      </w:pPr>
      <w:r>
        <w:t>В начале 20-х годов  митрополиту Сергию показалось, что обновленцы правы, и он ушел к ним с надеждой возглавить это течение и вернуть его в русло традиционной церкви. Однако очень быстро понял, что этот путь г</w:t>
      </w:r>
      <w:r>
        <w:t>и</w:t>
      </w:r>
      <w:r>
        <w:t>белен для русского православия. Сергий вернулся в «тихоновскую» трад</w:t>
      </w:r>
      <w:r>
        <w:t>и</w:t>
      </w:r>
      <w:r>
        <w:t xml:space="preserve">ционную церковь и публично покаялся в своих заблуждениях. Соглашаться  с атеизмом и отказываться от веры он не мог, но не мог и уходить от мира в катакомбы: это означало отказаться от массы верующих, означало бросить их, загубив массовую церковь. А ведь подвиг в миру выше подвига монаха, ведь Иисус Христос погиб спасая всех людей, а не только монахов или других избранных. </w:t>
      </w:r>
    </w:p>
    <w:p w:rsidR="006F4CFE" w:rsidRDefault="006F4CFE" w:rsidP="006F4CFE">
      <w:pPr>
        <w:pStyle w:val="1"/>
      </w:pPr>
      <w:r>
        <w:t>Необходимость борьбы за сохранение единой  православной церкви  в этих условиях начинает диктовать ему основу будущей Декларации 1927 года о лояльности церкви. Сергий надеется этим выбить «козыри» из рук обновленцев и защитить церковную деятельность. Однако если в борьбе с обновленцами-раскольниками удалось добиться успеха, то защитить це</w:t>
      </w:r>
      <w:r>
        <w:t>р</w:t>
      </w:r>
      <w:r>
        <w:t>ковь от репрессий – нет. Происходит все более очевидная переориентация государства на всемерное ограничение ее деятельности. В громком пр</w:t>
      </w:r>
      <w:r>
        <w:t>о</w:t>
      </w:r>
      <w:r>
        <w:t>цессе 1937 года по делу нижегородских священников на митрополита Сергия были сделаны свидетельские показания о том, что он стоит во главе Мо</w:t>
      </w:r>
      <w:r>
        <w:t>с</w:t>
      </w:r>
      <w:r>
        <w:t>ковского центра церковно-фашистской шпионско-диверсионной организ</w:t>
      </w:r>
      <w:r>
        <w:t>а</w:t>
      </w:r>
      <w:r>
        <w:t xml:space="preserve">ции. Следствие, ссылка, наветы, гонения – </w:t>
      </w:r>
      <w:r>
        <w:br/>
        <w:t>все это ему было знакомо. К сожалению, клевета и наветы продолжаются и после смерти.</w:t>
      </w:r>
    </w:p>
    <w:p w:rsidR="006F4CFE" w:rsidRDefault="006F4CFE" w:rsidP="006F4CFE">
      <w:pPr>
        <w:pStyle w:val="1"/>
      </w:pPr>
      <w:r>
        <w:t>Он был великим богословом, и это, увы, мало кому известно. Между тем в «Законе божием» в 5-й книге (М.: Terra, 1991) говорится: «Большое влияние имела диссертация еп. Сергия (Страгородского) о православном учении о спасении, которая воскресила древнюю традицию опытного б</w:t>
      </w:r>
      <w:r>
        <w:t>о</w:t>
      </w:r>
      <w:r>
        <w:t xml:space="preserve">гословия». Можно добавить, что не только диссертация «воскресила», но и весь жизненный путь епископа – митрополита – </w:t>
      </w:r>
      <w:r>
        <w:br/>
        <w:t xml:space="preserve">патриарха Сергия есть воскрешение «опытного» богословия, то есть вся жизнь его являлась опытом и примером жизни по православному учению. </w:t>
      </w:r>
    </w:p>
    <w:p w:rsidR="006F4CFE" w:rsidRDefault="006F4CFE" w:rsidP="006F4CFE">
      <w:pPr>
        <w:pStyle w:val="1"/>
      </w:pPr>
      <w:r>
        <w:t>Интересно и философское значение работы. В ней достаточно убед</w:t>
      </w:r>
      <w:r>
        <w:t>и</w:t>
      </w:r>
      <w:r>
        <w:t>тельно и логично показывается, что протестантизм являлся естественным продолжением и развитием католицизма, а далее  этот путь ведет к агн</w:t>
      </w:r>
      <w:r>
        <w:t>о</w:t>
      </w:r>
      <w:r>
        <w:t>стицизму, например кантианству. Это доказательство до сих пор,  к сож</w:t>
      </w:r>
      <w:r>
        <w:t>а</w:t>
      </w:r>
      <w:r>
        <w:t>лению, не очень известно.</w:t>
      </w:r>
    </w:p>
    <w:p w:rsidR="006F4CFE" w:rsidRDefault="006F4CFE" w:rsidP="006F4CFE">
      <w:pPr>
        <w:pStyle w:val="1"/>
        <w:rPr>
          <w:spacing w:val="-2"/>
        </w:rPr>
      </w:pPr>
      <w:r>
        <w:rPr>
          <w:spacing w:val="-2"/>
        </w:rPr>
        <w:t xml:space="preserve">После окончания академии и защиты уже упомянутой диссертации </w:t>
      </w:r>
      <w:r>
        <w:rPr>
          <w:spacing w:val="-4"/>
        </w:rPr>
        <w:t>Иван Николаевич Страгородский проповедовал православие в Японии вместе со знаменитым архиепископом Николаем (Касаткиным). Деятельность их была удивительно плодотворна – десятки тысяч обращенных в православие япо</w:t>
      </w:r>
      <w:r>
        <w:rPr>
          <w:spacing w:val="-4"/>
        </w:rPr>
        <w:t>н</w:t>
      </w:r>
      <w:r>
        <w:rPr>
          <w:spacing w:val="-4"/>
        </w:rPr>
        <w:t>цев, сотни подготовленных миссионеров, священников.</w:t>
      </w:r>
      <w:r>
        <w:rPr>
          <w:spacing w:val="-2"/>
        </w:rPr>
        <w:t xml:space="preserve"> Впечатляет и то, что уже через полгода молодой монах и будущий патриарх Сергий вел богослужение на японском языке. Однако – в чем-то не сошлись с великим равноап</w:t>
      </w:r>
      <w:r>
        <w:rPr>
          <w:spacing w:val="-2"/>
        </w:rPr>
        <w:t>о</w:t>
      </w:r>
      <w:r>
        <w:rPr>
          <w:spacing w:val="-2"/>
        </w:rPr>
        <w:t>стольным и будущим святым архиепископом Николаем. Как результат, в начале нашего века мы видим молодого епископа Сергия ректором Санкт-Петербургской духовной академии. Болезненно ощущая разлад обр</w:t>
      </w:r>
      <w:r>
        <w:rPr>
          <w:spacing w:val="-2"/>
        </w:rPr>
        <w:t>а</w:t>
      </w:r>
      <w:r>
        <w:rPr>
          <w:spacing w:val="-2"/>
        </w:rPr>
        <w:t>зованных слоев и народа, Сергий выступает основателем и руководителем первого у нас религиозно-философского общества, которое было призвано способствовать сближению церкви и светской жизни, интеллигенции и н</w:t>
      </w:r>
      <w:r>
        <w:rPr>
          <w:spacing w:val="-2"/>
        </w:rPr>
        <w:t>а</w:t>
      </w:r>
      <w:r>
        <w:rPr>
          <w:spacing w:val="-2"/>
        </w:rPr>
        <w:t>рода, философии и религии.</w:t>
      </w:r>
    </w:p>
    <w:p w:rsidR="006F4CFE" w:rsidRDefault="006F4CFE" w:rsidP="006F4CFE">
      <w:pPr>
        <w:pStyle w:val="1"/>
      </w:pPr>
      <w:r>
        <w:lastRenderedPageBreak/>
        <w:t>Революции и гражданские войны один из руководящих деятелей церкви митрополит Сергий встретил соратником патриарха Тихона. Всколыхну</w:t>
      </w:r>
      <w:r>
        <w:t>в</w:t>
      </w:r>
      <w:r>
        <w:t>шаяся «Россия, кровью умытая» разрывалась на куски разрухой, духовн</w:t>
      </w:r>
      <w:r>
        <w:t>ы</w:t>
      </w:r>
      <w:r>
        <w:t>ми потрясениями, сепаратизмом. Сегодня, в Русском мире (вспомните Укра</w:t>
      </w:r>
      <w:r>
        <w:t>и</w:t>
      </w:r>
      <w:r>
        <w:t>ну), к сожалению, схожая обстановка, и скотоподобие, русофобия, ант</w:t>
      </w:r>
      <w:r>
        <w:t>и</w:t>
      </w:r>
      <w:r>
        <w:t>большевизм  могут сопрягаться с наветами на Сергия не только у м</w:t>
      </w:r>
      <w:r>
        <w:t>и</w:t>
      </w:r>
      <w:r>
        <w:t>рян, но и у священников. Читаешь, к примеру, отца В. Русака «Пир сатаны» (Нью-Йорк, 1991), где по отношению к «сергианству» несутся слова «п</w:t>
      </w:r>
      <w:r>
        <w:t>о</w:t>
      </w:r>
      <w:r>
        <w:t>зорно, лживо, преступно, гнусно, угодничество, пресмыкательство, кощу</w:t>
      </w:r>
      <w:r>
        <w:t>н</w:t>
      </w:r>
      <w:r>
        <w:t>ственно», и думаешь: пастырь! понял ли ты, о ком и о чем говоришь? З</w:t>
      </w:r>
      <w:r>
        <w:t>о</w:t>
      </w:r>
      <w:r>
        <w:t>вешь ли ты к любви и молишься ли за врагов своих, как учит православная вера? Или следуешь иному закону – «око за око» и зовешь к ненависти? И не б</w:t>
      </w:r>
      <w:r>
        <w:t>у</w:t>
      </w:r>
      <w:r>
        <w:t>дешь ли ты осудишь ли заодно святых митрополита  Алексия, выл</w:t>
      </w:r>
      <w:r>
        <w:t>е</w:t>
      </w:r>
      <w:r>
        <w:t>чившего ханшу Тайдулу, и Александра Невского, ездившего на поклон в Орду? Поддерживаешь ли своих предшественников из зарубежной прав</w:t>
      </w:r>
      <w:r>
        <w:t>о</w:t>
      </w:r>
      <w:r>
        <w:t>славной церкви, приветствовавших Гитлера как освободителя?</w:t>
      </w:r>
    </w:p>
    <w:p w:rsidR="006F4CFE" w:rsidRDefault="006F4CFE" w:rsidP="006F4CFE">
      <w:pPr>
        <w:pStyle w:val="1"/>
      </w:pPr>
      <w:r>
        <w:t>Митрополит Сергий молодым еще человеком осознал то, что позже в</w:t>
      </w:r>
      <w:r>
        <w:t>ы</w:t>
      </w:r>
      <w:r>
        <w:t>скажет о. Павел Флоренский: «А русская интеллигенция еще с половины XVII века, со времен царя Алексея Михайловича, все вытравляла и в</w:t>
      </w:r>
      <w:r>
        <w:t>ы</w:t>
      </w:r>
      <w:r>
        <w:t>травляла в народе прирожденный склад идей, религиозные элементы. Ну и, наконец, вытравила. Но, думаю, еще не до конца. ...А по существу я верую, что Русская церковь устоит в каком-то меньшинстве, выйдет на правильную дорогу, но большими страданиями, потрясениями. Должен быть велича</w:t>
      </w:r>
      <w:r>
        <w:t>й</w:t>
      </w:r>
      <w:r>
        <w:t>ший крах церковной жизни, распад на многие отдельные течения, к</w:t>
      </w:r>
      <w:r>
        <w:t>о</w:t>
      </w:r>
      <w:r>
        <w:t>торые могут быть все еретичны и нецерковны».</w:t>
      </w:r>
    </w:p>
    <w:p w:rsidR="006F4CFE" w:rsidRDefault="006F4CFE" w:rsidP="006F4CFE">
      <w:pPr>
        <w:pStyle w:val="1"/>
      </w:pPr>
      <w:r>
        <w:t xml:space="preserve">Как писал Н. Лосский в своей книге «Характер русского народа»: </w:t>
      </w:r>
      <w:r>
        <w:br/>
        <w:t>«...если же русский человек усомнится в абсолютном идеале, то он может дойти до крайнего скотоподобия или равнодушия ко всему», он способен идти «от невероятной законопослушности до самого не-</w:t>
      </w:r>
      <w:r>
        <w:br/>
        <w:t>обузданного безграничного бунта». «Усомнение» русского народа усуг</w:t>
      </w:r>
      <w:r>
        <w:t>у</w:t>
      </w:r>
      <w:r>
        <w:t>билось последствиями империалистической и братоубийственной Гра</w:t>
      </w:r>
      <w:r>
        <w:t>ж</w:t>
      </w:r>
      <w:r>
        <w:t>данской войны, а положение церкви было подорвано еще и атеистическим режимом.</w:t>
      </w:r>
    </w:p>
    <w:p w:rsidR="006F4CFE" w:rsidRDefault="006F4CFE" w:rsidP="006F4CFE">
      <w:pPr>
        <w:pStyle w:val="1"/>
      </w:pPr>
      <w:r>
        <w:t>Церковь переживала удар сепаратизма и различного рода расколов и т</w:t>
      </w:r>
      <w:r>
        <w:t>е</w:t>
      </w:r>
      <w:r>
        <w:t>чений. Отделились Украинская, Финляндская, Грузинская, Белорусская, Польская православные церкви. Отделилась зарубежная церковь (Карл</w:t>
      </w:r>
      <w:r>
        <w:t>о</w:t>
      </w:r>
      <w:r>
        <w:t>вацкий раскол). Объявили о самостоятельности Ярославская, Иркутская, Томская, Челябинская и некоторые другие епархии. Вели самостоятельную политику живоцерковники, обновленцы, возрожденцы. Церковь подвергалась жестокой репрессивной политике правительства: закрывались мон</w:t>
      </w:r>
      <w:r>
        <w:t>а</w:t>
      </w:r>
      <w:r>
        <w:t>стыри и приходы, преследовались священнослужители.</w:t>
      </w:r>
    </w:p>
    <w:p w:rsidR="006F4CFE" w:rsidRDefault="006F4CFE" w:rsidP="006F4CFE">
      <w:pPr>
        <w:pStyle w:val="1"/>
      </w:pPr>
      <w:r>
        <w:t>В таких условиях пришлось действовать митрополиту Сергию, который двадцать лет до своей кончины стоял во главе православной церкви. Тогда и появилась известная Декларация митрополита  Сергия 1927 года, приз</w:t>
      </w:r>
      <w:r>
        <w:t>ы</w:t>
      </w:r>
      <w:r>
        <w:t>вавшая и требовавшая лояльности от всех православных. Ясно и выде</w:t>
      </w:r>
      <w:r>
        <w:t>р</w:t>
      </w:r>
      <w:r>
        <w:t>жанно об этом написал в своих воспоминаниях в эмиграции Н. Лосский: «Многие эмигранты так страшно ненавидят большевиков, что стали нен</w:t>
      </w:r>
      <w:r>
        <w:t>а</w:t>
      </w:r>
      <w:r>
        <w:t>видеть, строго говоря, всю Россию, и с подозрением  относятся ко всем лицам и учреждениям, находящимся в России. Они считают подлинно ру</w:t>
      </w:r>
      <w:r>
        <w:t>с</w:t>
      </w:r>
      <w:r>
        <w:t>скими только эмигрантов. Они не способны оценить великие заслуги м</w:t>
      </w:r>
      <w:r>
        <w:t>и</w:t>
      </w:r>
      <w:r>
        <w:t>трополита Сергия, которому удалось, несмотря на сатанинскую ненависть большевиков к религии, сохранить громадную церковную организацию и, следовательно, предохранить русский народ от двух тяжких бедствий – от полного безверия и от патологических форм сектантского мистицизма. Они не понимают того, что сохранение церковной организации в России достигается путем мученического пожертвования своим добрым именем всле</w:t>
      </w:r>
      <w:r>
        <w:t>д</w:t>
      </w:r>
      <w:r>
        <w:t xml:space="preserve">ствие компромиссов с советской властью». </w:t>
      </w:r>
    </w:p>
    <w:p w:rsidR="006F4CFE" w:rsidRDefault="006F4CFE" w:rsidP="006F4CFE">
      <w:pPr>
        <w:pStyle w:val="1"/>
      </w:pPr>
      <w:r>
        <w:t>Митрополит Сергий, оказавшись в невероятно трудной ситуации и не имея других форм воздействия, кроме морального авторитета и пасты</w:t>
      </w:r>
      <w:r>
        <w:t>р</w:t>
      </w:r>
      <w:r>
        <w:t xml:space="preserve">ского внушения, сумел </w:t>
      </w:r>
      <w:r>
        <w:lastRenderedPageBreak/>
        <w:t>сохранить церковь и избавить ее от многих бед. Вернулись в подчинение все русские епархии, Украина, Белоруссия, большинство з</w:t>
      </w:r>
      <w:r>
        <w:t>а</w:t>
      </w:r>
      <w:r>
        <w:t>рубежных епархий, практически исчезли раскольнические т</w:t>
      </w:r>
      <w:r>
        <w:t>е</w:t>
      </w:r>
      <w:r>
        <w:t>чения. Если, например, в 1923 году раскол обновленцев объединял до 70% православных приходов, то в 1932-м их осталось лишь 14–15%. Этому, безусловно, сп</w:t>
      </w:r>
      <w:r>
        <w:t>о</w:t>
      </w:r>
      <w:r>
        <w:t xml:space="preserve">собствовала личность патриарха Сергия. </w:t>
      </w:r>
    </w:p>
    <w:p w:rsidR="006F4CFE" w:rsidRDefault="006F4CFE" w:rsidP="006F4CFE">
      <w:pPr>
        <w:pStyle w:val="1"/>
      </w:pPr>
      <w:r>
        <w:t xml:space="preserve">Он был не только великим лингвистом, богословом и философом, но и в общении и поведении очень привлекательным человеком. Высокого роста, несколько неуклюжий, всегда очень ровно доброжелательный собеседник, обладавший спокойным (не ехидным) чувством юмора, </w:t>
      </w:r>
      <w:r>
        <w:br/>
        <w:t>о. Сергий   оставлял людей  в уверенности и спокойствии от того нес</w:t>
      </w:r>
      <w:r>
        <w:t>о</w:t>
      </w:r>
      <w:r>
        <w:t>мого им чувства, что все от Бога, а неизреченная милость  Господа дает надежду, за которой  так и видится добрая улыбка творца человечества. Интересно, что это проявлялось и в повседневной жизни. Однажды веч</w:t>
      </w:r>
      <w:r>
        <w:t>е</w:t>
      </w:r>
      <w:r>
        <w:t>ром в Москве уже пожилой патриарх был атакован каким-то прохиндеем. Святейший носил позолоченные очки, которые и привлекли внимание афериста. Н</w:t>
      </w:r>
      <w:r>
        <w:t>е</w:t>
      </w:r>
      <w:r>
        <w:t>ожиданно подскочив к выбиравшемуся из машины патриарху, вор схватил очки и скрылся в ближайшей темной подворотне. Ошараше</w:t>
      </w:r>
      <w:r>
        <w:t>н</w:t>
      </w:r>
      <w:r>
        <w:t>ный помощник патриарха не знал, что делать – ведь догонять хулигана нет возможности.  И вдруг патриарх сообщает: «Мы его здорово надули – ведь очки-то вовсе не золотые!» Это умение разрядить обстановку и принять самые неожиданные повороты события с улыбкой и терпением очень п</w:t>
      </w:r>
      <w:r>
        <w:t>о</w:t>
      </w:r>
      <w:r>
        <w:t>могали святейшему в его жизни.</w:t>
      </w:r>
    </w:p>
    <w:p w:rsidR="006F4CFE" w:rsidRDefault="006F4CFE" w:rsidP="006F4CFE">
      <w:pPr>
        <w:pStyle w:val="1"/>
      </w:pPr>
      <w:r>
        <w:t>Во время войны церковь во главе с Сергием заняла ясную патриотич</w:t>
      </w:r>
      <w:r>
        <w:t>е</w:t>
      </w:r>
      <w:r>
        <w:t>скую позицию, а на оккупированной территории, как правило, выступала организатором сплочения и сопротивления. Это все известные вещи, и з</w:t>
      </w:r>
      <w:r>
        <w:t>а</w:t>
      </w:r>
      <w:r>
        <w:t xml:space="preserve">бывать о них нельзя ни в коем случае! </w:t>
      </w:r>
    </w:p>
    <w:p w:rsidR="006F4CFE" w:rsidRDefault="006F4CFE" w:rsidP="006F4CFE">
      <w:pPr>
        <w:pStyle w:val="1"/>
      </w:pPr>
      <w:r>
        <w:t>И последний штрих к портрету Сергия. В 1943 году его и некоторых других митрополитов повезли к Сталину, не сказав, зачем и куда. После изнурительной поездки и ожидания иерархи оказались перед «вождем всех народов», который вдруг стал спрашивать о нуждах церкви. И Сергий удивил собравшихся: он заговорил так, словно всю жизнь готовился к встрече подобного рода. Достойно и четко облек в слова нужды церкви, вызвав несомненное уважение Сталина. Был затем собран Собор, было и</w:t>
      </w:r>
      <w:r>
        <w:t>з</w:t>
      </w:r>
      <w:r>
        <w:t>брание Патриархом, однако жить Сергию оставалось менее года…</w:t>
      </w:r>
    </w:p>
    <w:p w:rsidR="006F4CFE" w:rsidRDefault="006F4CFE" w:rsidP="006F4CFE">
      <w:pPr>
        <w:pStyle w:val="1"/>
      </w:pPr>
      <w:r>
        <w:t xml:space="preserve">Сохранение церкви и патриаршества, служение России, возвеличение России и православия – главный завет патриарха Сергия. </w:t>
      </w:r>
    </w:p>
    <w:p w:rsidR="006F4CFE" w:rsidRDefault="006F4CFE" w:rsidP="006F4CFE">
      <w:pPr>
        <w:pStyle w:val="1"/>
      </w:pPr>
      <w:r>
        <w:t>Мир праху его и честь имени его!</w:t>
      </w:r>
    </w:p>
    <w:p w:rsidR="006F4CFE" w:rsidRDefault="006F4CFE" w:rsidP="006F4CFE">
      <w:pPr>
        <w:pStyle w:val="a3"/>
      </w:pPr>
    </w:p>
    <w:p w:rsidR="006F4CFE" w:rsidRDefault="006F4CFE" w:rsidP="006F4CFE">
      <w:pPr>
        <w:pStyle w:val="1"/>
      </w:pPr>
    </w:p>
    <w:p w:rsidR="006F4CFE" w:rsidRDefault="006F4CFE" w:rsidP="006F4CFE">
      <w:pPr>
        <w:pStyle w:val="1"/>
      </w:pPr>
    </w:p>
    <w:p w:rsidR="009578A3" w:rsidRDefault="009578A3"/>
    <w:sectPr w:rsidR="009578A3" w:rsidSect="00957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Korinna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4CFE"/>
    <w:rsid w:val="006F4CFE"/>
    <w:rsid w:val="0095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6F4CFE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6F4CF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basedOn w:val="a"/>
    <w:next w:val="a"/>
    <w:uiPriority w:val="99"/>
    <w:rsid w:val="006F4CFE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Подзагол"/>
    <w:basedOn w:val="a4"/>
    <w:uiPriority w:val="99"/>
    <w:rsid w:val="006F4CFE"/>
    <w:pPr>
      <w:spacing w:line="360" w:lineRule="atLeas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2015</Words>
  <Characters>11489</Characters>
  <Application>Microsoft Office Word</Application>
  <DocSecurity>0</DocSecurity>
  <Lines>95</Lines>
  <Paragraphs>26</Paragraphs>
  <ScaleCrop>false</ScaleCrop>
  <Company/>
  <LinksUpToDate>false</LinksUpToDate>
  <CharactersWithSpaces>13478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2015-09-21T16:11:00Z</dcterms:created>
  <dcterms:modified xsi:type="dcterms:W3CDTF">2015-09-21T16:11:00Z</dcterms:modified>
</cp:coreProperties>
</file>