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B0" w:rsidRDefault="00793CB0" w:rsidP="00793CB0">
      <w:pPr>
        <w:pStyle w:val="a7"/>
      </w:pPr>
      <w:r>
        <w:t xml:space="preserve">«Я ПРОСТО РУССКИЙ МЕЩАНИН…»  </w:t>
      </w:r>
    </w:p>
    <w:p w:rsidR="00793CB0" w:rsidRDefault="00793CB0" w:rsidP="00793CB0">
      <w:pPr>
        <w:pStyle w:val="af0"/>
      </w:pPr>
      <w:r>
        <w:t>Пушкин – Минин – Нижний Новгород</w:t>
      </w:r>
    </w:p>
    <w:p w:rsidR="00793CB0" w:rsidRDefault="00793CB0" w:rsidP="00793CB0">
      <w:pPr>
        <w:pStyle w:val="1"/>
      </w:pPr>
    </w:p>
    <w:p w:rsidR="00793CB0" w:rsidRDefault="00793CB0" w:rsidP="00793CB0">
      <w:pPr>
        <w:pStyle w:val="1"/>
      </w:pPr>
    </w:p>
    <w:p w:rsidR="00793CB0" w:rsidRDefault="00793CB0" w:rsidP="00793CB0">
      <w:pPr>
        <w:pStyle w:val="1"/>
      </w:pPr>
    </w:p>
    <w:p w:rsidR="00793CB0" w:rsidRDefault="00793CB0" w:rsidP="00793CB0">
      <w:pPr>
        <w:pStyle w:val="1"/>
      </w:pPr>
    </w:p>
    <w:p w:rsidR="00793CB0" w:rsidRDefault="00793CB0" w:rsidP="00793CB0">
      <w:pPr>
        <w:pStyle w:val="1"/>
      </w:pPr>
    </w:p>
    <w:p w:rsidR="00793CB0" w:rsidRDefault="00793CB0" w:rsidP="00793CB0">
      <w:pPr>
        <w:pStyle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Единственный приезд Пушкина в Нижний Новгород в сентябре 1833 года был связан  с его поездкой по местам пугачевских событий в Поволжье и Приуралье. Прямым итогом  этой «творческой командировки» стали ист</w:t>
      </w:r>
      <w:r>
        <w:rPr>
          <w:b/>
          <w:bCs/>
          <w:sz w:val="22"/>
          <w:szCs w:val="22"/>
        </w:rPr>
        <w:t>о</w:t>
      </w:r>
      <w:r>
        <w:rPr>
          <w:b/>
          <w:bCs/>
          <w:sz w:val="22"/>
          <w:szCs w:val="22"/>
        </w:rPr>
        <w:t>рический труд «История Пугачева» и бессмертный роман «Капитанская дочка». Но, заехав на обратном пути в Болдино, он «расписался». И россыпи «уральского злата», как называли приятели творческий урожай его путеш</w:t>
      </w:r>
      <w:r>
        <w:rPr>
          <w:b/>
          <w:bCs/>
          <w:sz w:val="22"/>
          <w:szCs w:val="22"/>
        </w:rPr>
        <w:t>е</w:t>
      </w:r>
      <w:r>
        <w:rPr>
          <w:b/>
          <w:bCs/>
          <w:sz w:val="22"/>
          <w:szCs w:val="22"/>
        </w:rPr>
        <w:t>ствия, пополнили написанные в Болдине поэма «Медный всадник», повесть «Пиковая дама», поэма «Анджело», сказки, стихи, переложения из Мицкев</w:t>
      </w:r>
      <w:r>
        <w:rPr>
          <w:b/>
          <w:bCs/>
          <w:sz w:val="22"/>
          <w:szCs w:val="22"/>
        </w:rPr>
        <w:t>и</w:t>
      </w:r>
      <w:r>
        <w:rPr>
          <w:b/>
          <w:bCs/>
          <w:sz w:val="22"/>
          <w:szCs w:val="22"/>
        </w:rPr>
        <w:t>ча…</w:t>
      </w:r>
    </w:p>
    <w:p w:rsidR="00793CB0" w:rsidRDefault="00793CB0" w:rsidP="00793CB0">
      <w:pPr>
        <w:pStyle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Нижний Новгород был второй после Москвы большой остановкой на пути поэта «к Пугачеву». Двухдневной. Казалось бы, что такое два дня… Но, как и всегда бывает с гениями и мыслителями, чей каждый прожитый на земле час движет беспрерывный духовный труд, он много «прожил» за эти два дня. Обратимся к первому из них. Это было в субботу 2 сентября 1833 года. У</w:t>
      </w:r>
      <w:r>
        <w:rPr>
          <w:b/>
          <w:bCs/>
          <w:sz w:val="22"/>
          <w:szCs w:val="22"/>
        </w:rPr>
        <w:t>т</w:t>
      </w:r>
      <w:r>
        <w:rPr>
          <w:b/>
          <w:bCs/>
          <w:sz w:val="22"/>
          <w:szCs w:val="22"/>
        </w:rPr>
        <w:t>ром, сдав лошадей и отметив подорожную в Почтовой конторе, Пушкин ра</w:t>
      </w:r>
      <w:r>
        <w:rPr>
          <w:b/>
          <w:bCs/>
          <w:sz w:val="22"/>
          <w:szCs w:val="22"/>
        </w:rPr>
        <w:t>з</w:t>
      </w:r>
      <w:r>
        <w:rPr>
          <w:b/>
          <w:bCs/>
          <w:sz w:val="22"/>
          <w:szCs w:val="22"/>
        </w:rPr>
        <w:t>местился в гостинице и отправился знакомиться с городом.</w:t>
      </w:r>
    </w:p>
    <w:p w:rsidR="00793CB0" w:rsidRDefault="00793CB0" w:rsidP="00793CB0">
      <w:pPr>
        <w:pStyle w:val="a9"/>
      </w:pPr>
      <w:r>
        <w:t>*  *  *</w:t>
      </w:r>
    </w:p>
    <w:p w:rsidR="00793CB0" w:rsidRDefault="00793CB0" w:rsidP="00793CB0">
      <w:pPr>
        <w:pStyle w:val="1"/>
      </w:pPr>
    </w:p>
    <w:p w:rsidR="00793CB0" w:rsidRDefault="00793CB0" w:rsidP="00793CB0">
      <w:pPr>
        <w:pStyle w:val="1"/>
      </w:pPr>
      <w:r>
        <w:t>Единственный мощеный спуск из верхней части города на Нижний п</w:t>
      </w:r>
      <w:r>
        <w:t>о</w:t>
      </w:r>
      <w:r>
        <w:t>сад, дальше к Окскому плашкоутному мосту и на ярмарку шел через те</w:t>
      </w:r>
      <w:r>
        <w:t>р</w:t>
      </w:r>
      <w:r>
        <w:t>риторию кремля от Дмитриевской до Ивановской башни. Проезд на него с Благовещенской площади в виде широких арочных ворот был в 1814 году пробит в крепостной стене справа от Дмитриевской башни. Ивановским спуском следовали все – и груженные дровами и прочими габаритными грузами колымаги, и «чистые» экипажи, и извозчики. Так что, отправляясь «на ярманку, которая свои последние штуки показывает», Пушкин прое</w:t>
      </w:r>
      <w:r>
        <w:t>з</w:t>
      </w:r>
      <w:r>
        <w:t>жал через кремль. Проезжал уже во второй раз: он и утром, отправляясь в Федоровские городские бани под Часовой горой, спускался этим путем. Так что он снова наблюдал проездом тогдашнюю довольно густую кре</w:t>
      </w:r>
      <w:r>
        <w:t>м</w:t>
      </w:r>
      <w:r>
        <w:t>левскую застройку. Полицейская будка, гауптвахта, Спасо-Преображенский, Успенский и Михайло-Архангельский соборы, це</w:t>
      </w:r>
      <w:r>
        <w:t>р</w:t>
      </w:r>
      <w:r>
        <w:t>ковь Симеона Столпника, присутственные места, вице-губернаторский дом, монастырские подворья, жилые дома чиновников, священников и церковного причта…</w:t>
      </w:r>
    </w:p>
    <w:p w:rsidR="00793CB0" w:rsidRDefault="00793CB0" w:rsidP="00793CB0">
      <w:pPr>
        <w:pStyle w:val="1"/>
      </w:pPr>
      <w:r>
        <w:t>Но он торопился увидеть ярмарку. Поэт помнил, как по дороге в Болд</w:t>
      </w:r>
      <w:r>
        <w:t>и</w:t>
      </w:r>
      <w:r>
        <w:t>но осенью 1830 года встретил паническое бегство торговцев с Макарье</w:t>
      </w:r>
      <w:r>
        <w:t>в</w:t>
      </w:r>
      <w:r>
        <w:t>ской ярмарки, прогнанных холерой. «Бедная ярманка, – писал он, –  она бежала, как пойманная воровка, разбросав половину своих товаров, не у</w:t>
      </w:r>
      <w:r>
        <w:t>с</w:t>
      </w:r>
      <w:r>
        <w:t xml:space="preserve">пев пересчитать свои барыши!» И в Болдине он думал о ярмарке, работая над «Путешествием Онегина»: </w:t>
      </w:r>
    </w:p>
    <w:p w:rsidR="00793CB0" w:rsidRDefault="00793CB0" w:rsidP="00793CB0">
      <w:pPr>
        <w:pStyle w:val="1"/>
      </w:pPr>
    </w:p>
    <w:p w:rsidR="00793CB0" w:rsidRDefault="00793CB0" w:rsidP="00793CB0">
      <w:pPr>
        <w:pStyle w:val="aa"/>
      </w:pPr>
      <w:r>
        <w:t>Тоска, тоска! Он в Нижний хочет,</w:t>
      </w:r>
    </w:p>
    <w:p w:rsidR="00793CB0" w:rsidRDefault="00793CB0" w:rsidP="00793CB0">
      <w:pPr>
        <w:pStyle w:val="aa"/>
      </w:pPr>
      <w:r>
        <w:t>В отчизну Минина</w:t>
      </w:r>
      <w:r>
        <w:rPr>
          <w:vertAlign w:val="superscript"/>
        </w:rPr>
        <w:footnoteReference w:id="2"/>
      </w:r>
      <w:r>
        <w:t xml:space="preserve">. Пред ним </w:t>
      </w:r>
    </w:p>
    <w:p w:rsidR="00793CB0" w:rsidRDefault="00793CB0" w:rsidP="00793CB0">
      <w:pPr>
        <w:pStyle w:val="aa"/>
      </w:pPr>
      <w:r>
        <w:t>Макарьев суетно хлопочет,</w:t>
      </w:r>
    </w:p>
    <w:p w:rsidR="00793CB0" w:rsidRDefault="00793CB0" w:rsidP="00793CB0">
      <w:pPr>
        <w:pStyle w:val="aa"/>
      </w:pPr>
      <w:r>
        <w:t>Кипит обилием своим.</w:t>
      </w:r>
    </w:p>
    <w:p w:rsidR="00793CB0" w:rsidRDefault="00793CB0" w:rsidP="00793CB0">
      <w:pPr>
        <w:pStyle w:val="aa"/>
      </w:pPr>
      <w:r>
        <w:t>Сюда жемчуг привез индеец,</w:t>
      </w:r>
    </w:p>
    <w:p w:rsidR="00793CB0" w:rsidRDefault="00793CB0" w:rsidP="00793CB0">
      <w:pPr>
        <w:pStyle w:val="aa"/>
      </w:pPr>
      <w:r>
        <w:t>Поддельны вины европеец,</w:t>
      </w:r>
    </w:p>
    <w:p w:rsidR="00793CB0" w:rsidRDefault="00793CB0" w:rsidP="00793CB0">
      <w:pPr>
        <w:pStyle w:val="aa"/>
      </w:pPr>
      <w:r>
        <w:t>Табун бракованных коней</w:t>
      </w:r>
    </w:p>
    <w:p w:rsidR="00793CB0" w:rsidRDefault="00793CB0" w:rsidP="00793CB0">
      <w:pPr>
        <w:pStyle w:val="aa"/>
      </w:pPr>
      <w:r>
        <w:t>Пригнал заводчик из степей,</w:t>
      </w:r>
    </w:p>
    <w:p w:rsidR="00793CB0" w:rsidRDefault="00793CB0" w:rsidP="00793CB0">
      <w:pPr>
        <w:pStyle w:val="aa"/>
      </w:pPr>
      <w:r>
        <w:t>Игрок привез свои колоды</w:t>
      </w:r>
    </w:p>
    <w:p w:rsidR="00793CB0" w:rsidRDefault="00793CB0" w:rsidP="00793CB0">
      <w:pPr>
        <w:pStyle w:val="aa"/>
      </w:pPr>
      <w:r>
        <w:lastRenderedPageBreak/>
        <w:t>И горсть услужливых костей,</w:t>
      </w:r>
    </w:p>
    <w:p w:rsidR="00793CB0" w:rsidRDefault="00793CB0" w:rsidP="00793CB0">
      <w:pPr>
        <w:pStyle w:val="aa"/>
      </w:pPr>
      <w:r>
        <w:t>Помещик – спелых дочерей,</w:t>
      </w:r>
    </w:p>
    <w:p w:rsidR="00793CB0" w:rsidRDefault="00793CB0" w:rsidP="00793CB0">
      <w:pPr>
        <w:pStyle w:val="aa"/>
      </w:pPr>
      <w:r>
        <w:t>А дочки – прошлогодни моды.</w:t>
      </w:r>
    </w:p>
    <w:p w:rsidR="00793CB0" w:rsidRDefault="00793CB0" w:rsidP="00793CB0">
      <w:pPr>
        <w:pStyle w:val="aa"/>
      </w:pPr>
      <w:r>
        <w:t>Всяк суетится, лжет за двух,</w:t>
      </w:r>
    </w:p>
    <w:p w:rsidR="00793CB0" w:rsidRDefault="00793CB0" w:rsidP="00793CB0">
      <w:pPr>
        <w:pStyle w:val="aa"/>
      </w:pPr>
      <w:r>
        <w:t>И всюду меркантильный дух.</w:t>
      </w:r>
    </w:p>
    <w:p w:rsidR="00793CB0" w:rsidRDefault="00793CB0" w:rsidP="00793CB0">
      <w:pPr>
        <w:pStyle w:val="1"/>
      </w:pPr>
    </w:p>
    <w:p w:rsidR="00793CB0" w:rsidRDefault="00793CB0" w:rsidP="00793CB0">
      <w:pPr>
        <w:pStyle w:val="1"/>
      </w:pPr>
      <w:r>
        <w:t>Так изобразил он знаменитое торжище, не видя его. Увы, увиденная  воочию Нижегородская ярмарка 1833 года, наверное, разочаровала его: по большей части заколоченные уже лавки и павильоны, тишина и малолюдье. «Ярманка кончилась. Я ходил по опустелым лавкам. Они сделали на меня впечатление бального разъезда, когда карета Гончаровых уж уехала…»</w:t>
      </w:r>
    </w:p>
    <w:p w:rsidR="00793CB0" w:rsidRDefault="00793CB0" w:rsidP="00793CB0">
      <w:pPr>
        <w:pStyle w:val="1"/>
      </w:pPr>
      <w:r>
        <w:t>Возвращался снова через мост, по богатой купеческой улице  Рождес</w:t>
      </w:r>
      <w:r>
        <w:t>т</w:t>
      </w:r>
      <w:r>
        <w:t>венской и через кремль. Допустим, что он не только в очередной раз пр</w:t>
      </w:r>
      <w:r>
        <w:t>о</w:t>
      </w:r>
      <w:r>
        <w:t>ехал по Ивановскому спуску, пересекающему кремль, но и вышел из и</w:t>
      </w:r>
      <w:r>
        <w:t>з</w:t>
      </w:r>
      <w:r>
        <w:t xml:space="preserve">возчичьей коляски, чтобы там прогуляться. Этот город был </w:t>
      </w:r>
      <w:r>
        <w:br/>
        <w:t>для него прежде всего «отчизной Минина». А в кремле многое о нем н</w:t>
      </w:r>
      <w:r>
        <w:t>а</w:t>
      </w:r>
      <w:r>
        <w:t>поминало. Обновленный кафедральный Спасо-Преображенский собор был только что заново отстроен. Шла завершающая отделка здания. Если сч</w:t>
      </w:r>
      <w:r>
        <w:t>и</w:t>
      </w:r>
      <w:r>
        <w:t>тать от сооружения первого белокаменного Спасского собора в XIII веке, это был четвертый по счету Спасо-Преображенский собор в Нижегоро</w:t>
      </w:r>
      <w:r>
        <w:t>д</w:t>
      </w:r>
      <w:r>
        <w:t>ском кремле, главный в городе.  В подцерковье его алтарной части как раз в 1833 году шло «устроение мраморной гробницы с бронзовыми украш</w:t>
      </w:r>
      <w:r>
        <w:t>е</w:t>
      </w:r>
      <w:r>
        <w:t>ниями знаменитому и незабвенному избавителю Отечества». Скорее всего, храм был еще закрыт для посещения, и гробницу Минина Пушкин не в</w:t>
      </w:r>
      <w:r>
        <w:t>и</w:t>
      </w:r>
      <w:r>
        <w:t>дел. Но о том, что именно здесь покоится прах великого нижегородца, к</w:t>
      </w:r>
      <w:r>
        <w:t>о</w:t>
      </w:r>
      <w:r>
        <w:t>нечно, знал.</w:t>
      </w:r>
    </w:p>
    <w:p w:rsidR="00793CB0" w:rsidRDefault="00793CB0" w:rsidP="00793CB0">
      <w:pPr>
        <w:pStyle w:val="1"/>
      </w:pPr>
      <w:r>
        <w:t>Упоминания о Кузьме Минине в пушкинском творчестве довольно ча</w:t>
      </w:r>
      <w:r>
        <w:t>с</w:t>
      </w:r>
      <w:r>
        <w:t>ты. Начиная с его задорной эпиграммы лицейских лет, направленной пр</w:t>
      </w:r>
      <w:r>
        <w:t>о</w:t>
      </w:r>
      <w:r>
        <w:t>тив вычурной поэмы архаиста С.А. Ширинского-Шихматова:</w:t>
      </w:r>
    </w:p>
    <w:p w:rsidR="00793CB0" w:rsidRDefault="00793CB0" w:rsidP="00793CB0">
      <w:pPr>
        <w:pStyle w:val="1"/>
      </w:pPr>
    </w:p>
    <w:p w:rsidR="00793CB0" w:rsidRDefault="00793CB0" w:rsidP="00793CB0">
      <w:pPr>
        <w:pStyle w:val="aa"/>
      </w:pPr>
      <w:r>
        <w:t>«Пожарский, Минин, Гермоген,</w:t>
      </w:r>
    </w:p>
    <w:p w:rsidR="00793CB0" w:rsidRDefault="00793CB0" w:rsidP="00793CB0">
      <w:pPr>
        <w:pStyle w:val="aa"/>
      </w:pPr>
      <w:r>
        <w:t>Или Спасенная Россия».</w:t>
      </w:r>
    </w:p>
    <w:p w:rsidR="00793CB0" w:rsidRDefault="00793CB0" w:rsidP="00793CB0">
      <w:pPr>
        <w:pStyle w:val="aa"/>
      </w:pPr>
      <w:r>
        <w:t>Слог дурен, темен, напыщен –</w:t>
      </w:r>
    </w:p>
    <w:p w:rsidR="00793CB0" w:rsidRDefault="00793CB0" w:rsidP="00793CB0">
      <w:pPr>
        <w:pStyle w:val="aa"/>
      </w:pPr>
      <w:r>
        <w:t>И тяжки словеса пустые.</w:t>
      </w:r>
    </w:p>
    <w:p w:rsidR="00793CB0" w:rsidRDefault="00793CB0" w:rsidP="00793CB0">
      <w:pPr>
        <w:pStyle w:val="1"/>
      </w:pPr>
    </w:p>
    <w:p w:rsidR="00793CB0" w:rsidRDefault="00793CB0" w:rsidP="00793CB0">
      <w:pPr>
        <w:pStyle w:val="1"/>
      </w:pPr>
      <w:r>
        <w:t>Первые две строки – это название поэмы Ширинского-Шихматова. Тр</w:t>
      </w:r>
      <w:r>
        <w:t>е</w:t>
      </w:r>
      <w:r>
        <w:t>тья и четвертая строка были приписаны Пушкиным к заглавию прямо на обложке книги из лицейской библиотеки. Юный Пушкин уже тогда уловил ложный пафос в обращении к имени Минина. Через полтора десятка лет в неоконченном романе «Рославлев», посвященном событиям Отечественной войны 1812 года, повзрослевший Пушкин снова поднимал тему патри</w:t>
      </w:r>
      <w:r>
        <w:t>о</w:t>
      </w:r>
      <w:r>
        <w:t>тизма, истинного и ложного. И снова вспоминал Минина. С иронией он писал, как с появлением известий о нашествии Наполеона «гостиные н</w:t>
      </w:r>
      <w:r>
        <w:t>а</w:t>
      </w:r>
      <w:r>
        <w:t>полнились патриотами: кто высыпал из табакерки французский табак и стал нюхать русский &lt;…&gt;; кто отказался от лафита и принялся за кислые щи. Все закаялись говорить по-французски; все закричали о Пожарском и Минине и стали проповедовать народную войну, собираясь на долгих о</w:t>
      </w:r>
      <w:r>
        <w:t>т</w:t>
      </w:r>
      <w:r>
        <w:t>правиться в саратовские деревни».</w:t>
      </w:r>
    </w:p>
    <w:p w:rsidR="00793CB0" w:rsidRDefault="00793CB0" w:rsidP="00793CB0">
      <w:pPr>
        <w:pStyle w:val="1"/>
      </w:pPr>
      <w:r>
        <w:t>Рассуждая об уничижении исторических родов в неоконченном «Романе в письмах», Пушкин устами одного из героев сетовал: «Какой гордости воспоминаний ожидать от народа, у которого пишут на памятнике: Гра</w:t>
      </w:r>
      <w:r>
        <w:t>ж</w:t>
      </w:r>
      <w:r>
        <w:t>данину Минину и князю Пожарскому. Какой князь Пожарский? Что такое гражданин Минин? Был окольничий князь Дмитрий Михайлович Пожарский и мещанин Козьма Минич Сухорукий, выборный человек от всего г</w:t>
      </w:r>
      <w:r>
        <w:t>о</w:t>
      </w:r>
      <w:r>
        <w:t>сударства…» И хотя новейшие исследования доказали, что Кузьма Минин и Кузьма Сухорук все-таки разные люди</w:t>
      </w:r>
      <w:r>
        <w:rPr>
          <w:vertAlign w:val="superscript"/>
        </w:rPr>
        <w:footnoteReference w:id="3"/>
      </w:r>
      <w:r>
        <w:t xml:space="preserve">, речь у Пушкина, конечно, не об этом, а о том, как </w:t>
      </w:r>
      <w:r>
        <w:lastRenderedPageBreak/>
        <w:t xml:space="preserve">мало знаем мы о своих героях. </w:t>
      </w:r>
    </w:p>
    <w:p w:rsidR="00793CB0" w:rsidRDefault="00793CB0" w:rsidP="00793CB0">
      <w:pPr>
        <w:pStyle w:val="1"/>
      </w:pPr>
      <w:r>
        <w:t xml:space="preserve">Кстати, история с этим памятником ведь чисто «нижегородская». </w:t>
      </w:r>
      <w:r>
        <w:br/>
        <w:t>И об этом Пушкин, скорее всего, знал. Первоначально двухфигурный м</w:t>
      </w:r>
      <w:r>
        <w:t>о</w:t>
      </w:r>
      <w:r>
        <w:t>нумент, выполненный И.П. Мартосом, задумывался для установки в Ни</w:t>
      </w:r>
      <w:r>
        <w:t>ж</w:t>
      </w:r>
      <w:r>
        <w:t xml:space="preserve">нем Новгороде, на родине Кузьмы Минина, где он и начинал в </w:t>
      </w:r>
      <w:r>
        <w:br/>
        <w:t>1611 году собирать народное ополчение и средства на его вооружение для обороны Москвы от польско-литовских захватчиков. К двухсотлетию его подвига, то есть к 1811 году, нижегородцы даже собрали деньги на его с</w:t>
      </w:r>
      <w:r>
        <w:t>о</w:t>
      </w:r>
      <w:r>
        <w:t>оружение. Но, в конце концов, памятник героям народного ополчения был воздвигнут в 1818 году в Москве, чем значение его поднималось до общ</w:t>
      </w:r>
      <w:r>
        <w:t>е</w:t>
      </w:r>
      <w:r>
        <w:t>российского, тем более после освобождения Москвы от новых захватчиков – «Великой армии» Наполеона</w:t>
      </w:r>
      <w:r>
        <w:rPr>
          <w:vertAlign w:val="superscript"/>
        </w:rPr>
        <w:footnoteReference w:id="4"/>
      </w:r>
      <w:r>
        <w:t xml:space="preserve">. </w:t>
      </w:r>
    </w:p>
    <w:p w:rsidR="00793CB0" w:rsidRDefault="00793CB0" w:rsidP="00793CB0">
      <w:pPr>
        <w:pStyle w:val="1"/>
      </w:pPr>
      <w:r>
        <w:t>А Нижний Новгород получил памятный обелиск, установленный на вершине Часовой горы в Нижегородском кремле в 1828 году, – стелу из карельского розового гранита с позолоченными  горельефами, исполне</w:t>
      </w:r>
      <w:r>
        <w:t>н</w:t>
      </w:r>
      <w:r>
        <w:t>ными по эскизам того же И.П. Мартоса. На одной стороне надпись гласит: «Гражданину Минину благодарное потомство», и богини славы в античных одеяниях возлагают на его главу лавровый венок. На другой, с тем же с</w:t>
      </w:r>
      <w:r>
        <w:t>ю</w:t>
      </w:r>
      <w:r>
        <w:t>жетом, венок возлагается на главу князю – «Князю Пожарскому благода</w:t>
      </w:r>
      <w:r>
        <w:t>р</w:t>
      </w:r>
      <w:r>
        <w:t>ное потомство». Если Пушкин подходил к обелиску, он, конечно, заметил – надписи эти явно перекликались с надписью на памятнике, оказавшемся в Москве: «Гражданину Минину и князю Пожарскому благодарная Россия».</w:t>
      </w:r>
    </w:p>
    <w:p w:rsidR="00793CB0" w:rsidRDefault="00793CB0" w:rsidP="00793CB0">
      <w:pPr>
        <w:pStyle w:val="1"/>
      </w:pPr>
      <w:r>
        <w:t>…А ведь прав Пушкин, считавший надпись эту «не удовлетворител</w:t>
      </w:r>
      <w:r>
        <w:t>ь</w:t>
      </w:r>
      <w:r>
        <w:t>ной» (как сейчас бы сказали, некорректной). И не только потому, что имен нет. Если называть социальный статус каждого из вождей великого опо</w:t>
      </w:r>
      <w:r>
        <w:t>л</w:t>
      </w:r>
      <w:r>
        <w:t xml:space="preserve">чения, то Дмитрий Пожарский – князь, а Кузьма Минин – </w:t>
      </w:r>
      <w:r>
        <w:br/>
        <w:t>или мещанин, или думный дворянин (кстати, в 1616 году рядом с Мин</w:t>
      </w:r>
      <w:r>
        <w:t>и</w:t>
      </w:r>
      <w:r>
        <w:t>ным в Думе заседал предок поэта Гаврила Пушкин). Если же говорить о гражданском подвиге обоих, то в этом смысле князь Пожарский не менее мещанина Минина достоин звания Гражданина. Может быть, поэтому в стихах у Пушкина Минин чуть ли не демонстративно обозначается как «Нижегородский мещанин». В поэме «Езерский» о судьбах русского дв</w:t>
      </w:r>
      <w:r>
        <w:t>о</w:t>
      </w:r>
      <w:r>
        <w:t>рянства:</w:t>
      </w:r>
    </w:p>
    <w:p w:rsidR="00793CB0" w:rsidRDefault="00793CB0" w:rsidP="00793CB0">
      <w:pPr>
        <w:pStyle w:val="1"/>
      </w:pPr>
    </w:p>
    <w:p w:rsidR="00793CB0" w:rsidRDefault="00793CB0" w:rsidP="00793CB0">
      <w:pPr>
        <w:pStyle w:val="aa"/>
      </w:pPr>
      <w:r>
        <w:t>Во время смуты безначальной,</w:t>
      </w:r>
    </w:p>
    <w:p w:rsidR="00793CB0" w:rsidRDefault="00793CB0" w:rsidP="00793CB0">
      <w:pPr>
        <w:pStyle w:val="aa"/>
      </w:pPr>
      <w:r>
        <w:t>Когда то лях, то гордый швед</w:t>
      </w:r>
    </w:p>
    <w:p w:rsidR="00793CB0" w:rsidRDefault="00793CB0" w:rsidP="00793CB0">
      <w:pPr>
        <w:pStyle w:val="aa"/>
      </w:pPr>
      <w:r>
        <w:t>Одолевал наш край печальный</w:t>
      </w:r>
    </w:p>
    <w:p w:rsidR="00793CB0" w:rsidRDefault="00793CB0" w:rsidP="00793CB0">
      <w:pPr>
        <w:pStyle w:val="aa"/>
      </w:pPr>
      <w:r>
        <w:t>И гибла Русь от разных бед &lt;…&gt;</w:t>
      </w:r>
    </w:p>
    <w:p w:rsidR="00793CB0" w:rsidRDefault="00793CB0" w:rsidP="00793CB0">
      <w:pPr>
        <w:pStyle w:val="aa"/>
      </w:pPr>
      <w:r>
        <w:t>И за отчизну стал один</w:t>
      </w:r>
    </w:p>
    <w:p w:rsidR="00793CB0" w:rsidRDefault="00793CB0" w:rsidP="00793CB0">
      <w:pPr>
        <w:pStyle w:val="aa"/>
      </w:pPr>
      <w:r>
        <w:t>Нижегородский мещанин…</w:t>
      </w:r>
    </w:p>
    <w:p w:rsidR="00793CB0" w:rsidRDefault="00793CB0" w:rsidP="00793CB0">
      <w:pPr>
        <w:pStyle w:val="1"/>
      </w:pPr>
    </w:p>
    <w:p w:rsidR="00793CB0" w:rsidRDefault="00793CB0" w:rsidP="00793CB0">
      <w:pPr>
        <w:pStyle w:val="1"/>
      </w:pPr>
      <w:r>
        <w:t>В болдинском стихотворении «Моя родословная»:</w:t>
      </w:r>
    </w:p>
    <w:p w:rsidR="00793CB0" w:rsidRDefault="00793CB0" w:rsidP="00793CB0">
      <w:pPr>
        <w:pStyle w:val="1"/>
      </w:pPr>
    </w:p>
    <w:p w:rsidR="00793CB0" w:rsidRDefault="00793CB0" w:rsidP="00793CB0">
      <w:pPr>
        <w:pStyle w:val="aa"/>
      </w:pPr>
      <w:r>
        <w:t>Водились Пушкины с царями;</w:t>
      </w:r>
    </w:p>
    <w:p w:rsidR="00793CB0" w:rsidRDefault="00793CB0" w:rsidP="00793CB0">
      <w:pPr>
        <w:pStyle w:val="aa"/>
      </w:pPr>
      <w:r>
        <w:t>Из них был славен не один,</w:t>
      </w:r>
    </w:p>
    <w:p w:rsidR="00793CB0" w:rsidRDefault="00793CB0" w:rsidP="00793CB0">
      <w:pPr>
        <w:pStyle w:val="aa"/>
      </w:pPr>
      <w:r>
        <w:t>Когда тягался с поляками</w:t>
      </w:r>
    </w:p>
    <w:p w:rsidR="00793CB0" w:rsidRDefault="00793CB0" w:rsidP="00793CB0">
      <w:pPr>
        <w:pStyle w:val="aa"/>
      </w:pPr>
      <w:r>
        <w:t>Нижегородский мещанин…</w:t>
      </w:r>
    </w:p>
    <w:p w:rsidR="00793CB0" w:rsidRDefault="00793CB0" w:rsidP="00793CB0">
      <w:pPr>
        <w:pStyle w:val="1"/>
      </w:pPr>
    </w:p>
    <w:p w:rsidR="00793CB0" w:rsidRDefault="00793CB0" w:rsidP="00793CB0">
      <w:pPr>
        <w:pStyle w:val="1"/>
      </w:pPr>
      <w:r>
        <w:t>В «Моей родословной» он даже и себя к этому почитаемому им прост</w:t>
      </w:r>
      <w:r>
        <w:t>о</w:t>
      </w:r>
      <w:r>
        <w:t>народному сословию аллегорически причисляет: «Я просто русский мещ</w:t>
      </w:r>
      <w:r>
        <w:t>а</w:t>
      </w:r>
      <w:r>
        <w:t>нин».</w:t>
      </w:r>
    </w:p>
    <w:p w:rsidR="00793CB0" w:rsidRDefault="00793CB0" w:rsidP="00793CB0">
      <w:pPr>
        <w:pStyle w:val="1"/>
        <w:rPr>
          <w:spacing w:val="-1"/>
        </w:rPr>
      </w:pPr>
      <w:r>
        <w:rPr>
          <w:spacing w:val="-1"/>
        </w:rPr>
        <w:lastRenderedPageBreak/>
        <w:t xml:space="preserve">Двести лет разделяли подвиг мининского народного ополчения </w:t>
      </w:r>
      <w:r>
        <w:rPr>
          <w:spacing w:val="-1"/>
        </w:rPr>
        <w:br/>
        <w:t>1612 года и народный подвиг в Отечественной войне 1812 года. Обелиск, посвященный памяти Минина и Пожарского, стоял в Нижегородском кре</w:t>
      </w:r>
      <w:r>
        <w:rPr>
          <w:spacing w:val="-1"/>
        </w:rPr>
        <w:t>м</w:t>
      </w:r>
      <w:r>
        <w:rPr>
          <w:spacing w:val="-1"/>
        </w:rPr>
        <w:t>ле на одной линии с памятником Нижегородскому ополчению времен во</w:t>
      </w:r>
      <w:r>
        <w:rPr>
          <w:spacing w:val="-1"/>
        </w:rPr>
        <w:t>й</w:t>
      </w:r>
      <w:r>
        <w:rPr>
          <w:spacing w:val="-1"/>
        </w:rPr>
        <w:t>ны с Наполеоном – Успенским военным собором (на его месте сейчас зд</w:t>
      </w:r>
      <w:r>
        <w:rPr>
          <w:spacing w:val="-1"/>
        </w:rPr>
        <w:t>а</w:t>
      </w:r>
      <w:r>
        <w:rPr>
          <w:spacing w:val="-1"/>
        </w:rPr>
        <w:t xml:space="preserve">ние областной администрации). Они составляли как бы единый ансамбль, и проектировал их один архитектор – А.И. Мельников. </w:t>
      </w:r>
    </w:p>
    <w:p w:rsidR="00793CB0" w:rsidRDefault="00793CB0" w:rsidP="00793CB0">
      <w:pPr>
        <w:pStyle w:val="1"/>
      </w:pPr>
      <w:r>
        <w:t>О событиях, связанных с пребыванием в Нижнем Новгороде московских беженцев в 1812–1813 годах, Пушкин хорошо помнил. Среди них была, по-видимому, его семья – отец с матерью, сестрой и младшими братом, бабушка Мария Алексеевна Ганнибал, тетушка Анна Львовна, дядя Вас</w:t>
      </w:r>
      <w:r>
        <w:t>и</w:t>
      </w:r>
      <w:r>
        <w:t>лий Львович. Они, наверное, потом вспоминали при нем Нижний и ниж</w:t>
      </w:r>
      <w:r>
        <w:t>е</w:t>
      </w:r>
      <w:r>
        <w:t>городцев, принявших их «под свой покров». Здесь жила в то время семья горячо почитаемого им Николая Михайловича Карамзина, чьим продолж</w:t>
      </w:r>
      <w:r>
        <w:t>а</w:t>
      </w:r>
      <w:r>
        <w:t>телем на поприще историографа он видел себя тогда. Здесь жил поэт Ко</w:t>
      </w:r>
      <w:r>
        <w:t>н</w:t>
      </w:r>
      <w:r>
        <w:t>стантин Батюшков и многие другие его знакомые.</w:t>
      </w:r>
    </w:p>
    <w:p w:rsidR="00793CB0" w:rsidRDefault="00793CB0" w:rsidP="00793CB0">
      <w:pPr>
        <w:pStyle w:val="1"/>
        <w:rPr>
          <w:spacing w:val="1"/>
        </w:rPr>
      </w:pPr>
      <w:r>
        <w:rPr>
          <w:spacing w:val="1"/>
        </w:rPr>
        <w:t xml:space="preserve">До наших дней чудом дожил маленький и простой деревянный домик в начале Тихоновской улицы (ул. Ульянова, 8), построенный титулярным советником С.С. Вороновым. Это типичное для начала </w:t>
      </w:r>
      <w:r>
        <w:rPr>
          <w:spacing w:val="1"/>
        </w:rPr>
        <w:br/>
        <w:t>XIX века и чуть ли не единственное сохранившееся в Нижнем за двести с лишним лет деревянное жилое строение. А вместе с домиком жива и л</w:t>
      </w:r>
      <w:r>
        <w:rPr>
          <w:spacing w:val="1"/>
        </w:rPr>
        <w:t>е</w:t>
      </w:r>
      <w:r>
        <w:rPr>
          <w:spacing w:val="1"/>
        </w:rPr>
        <w:t>генда о том, что в войну 1812 года в нем нашли приют москвичи. Среди которых был даже якобы то ли дядя поэта Василий Львович Пушкин, то ли сам Карамзин. А это ведь буквально в двух шагах от деулинской гост</w:t>
      </w:r>
      <w:r>
        <w:rPr>
          <w:spacing w:val="1"/>
        </w:rPr>
        <w:t>и</w:t>
      </w:r>
      <w:r>
        <w:rPr>
          <w:spacing w:val="1"/>
        </w:rPr>
        <w:t>ницы, где квартировал в сентябре 1833 года Пушкин-племянник.</w:t>
      </w:r>
    </w:p>
    <w:p w:rsidR="00793CB0" w:rsidRDefault="00793CB0" w:rsidP="00793CB0">
      <w:pPr>
        <w:pStyle w:val="1"/>
        <w:rPr>
          <w:spacing w:val="1"/>
        </w:rPr>
      </w:pPr>
      <w:r>
        <w:rPr>
          <w:spacing w:val="1"/>
        </w:rPr>
        <w:t>Пребывание московских беженцев в Нижнем Новгороде в 1812 году, несмотря на неимоверную тесноту и неустроенность быта, оставило о</w:t>
      </w:r>
      <w:r>
        <w:rPr>
          <w:spacing w:val="1"/>
        </w:rPr>
        <w:t>т</w:t>
      </w:r>
      <w:r>
        <w:rPr>
          <w:spacing w:val="1"/>
        </w:rPr>
        <w:t>четливый след в культурном облике провинциального города. Москвичи  привезли книги, модные журналы и портних, в городе появились книжные лавки и магазины товаров, о которых в Нижнем и не знали раньше, н</w:t>
      </w:r>
      <w:r>
        <w:rPr>
          <w:spacing w:val="1"/>
        </w:rPr>
        <w:t>а</w:t>
      </w:r>
      <w:r>
        <w:rPr>
          <w:spacing w:val="1"/>
        </w:rPr>
        <w:t xml:space="preserve">пример, тонких перчаток и хлопчатобумажных тканей. </w:t>
      </w:r>
      <w:r>
        <w:rPr>
          <w:spacing w:val="1"/>
        </w:rPr>
        <w:br/>
        <w:t>В дворянском собрании и в доме вице-губернатора А.С. Крюкова на П</w:t>
      </w:r>
      <w:r>
        <w:rPr>
          <w:spacing w:val="1"/>
        </w:rPr>
        <w:t>о</w:t>
      </w:r>
      <w:r>
        <w:rPr>
          <w:spacing w:val="1"/>
        </w:rPr>
        <w:t>кровке устраивались балы и маскарады. Там не только танцевали, там шла большая карточная игра. На вечерах музицировали, читали стихи. В том числе написанные по горячим следам нижегородской жизни. Все знали наизусть  «Послание к нижегородским жителям» московского поэта В</w:t>
      </w:r>
      <w:r>
        <w:rPr>
          <w:spacing w:val="1"/>
        </w:rPr>
        <w:t>а</w:t>
      </w:r>
      <w:r>
        <w:rPr>
          <w:spacing w:val="1"/>
        </w:rPr>
        <w:t>силия Львовича Пушкина:</w:t>
      </w:r>
    </w:p>
    <w:p w:rsidR="00793CB0" w:rsidRDefault="00793CB0" w:rsidP="00793CB0">
      <w:pPr>
        <w:pStyle w:val="1"/>
      </w:pPr>
      <w:r>
        <w:t xml:space="preserve"> </w:t>
      </w:r>
    </w:p>
    <w:p w:rsidR="00793CB0" w:rsidRDefault="00793CB0" w:rsidP="00793CB0">
      <w:pPr>
        <w:pStyle w:val="aa"/>
      </w:pPr>
      <w:r>
        <w:t>Примите нас под свой покров,</w:t>
      </w:r>
    </w:p>
    <w:p w:rsidR="00793CB0" w:rsidRDefault="00793CB0" w:rsidP="00793CB0">
      <w:pPr>
        <w:pStyle w:val="aa"/>
      </w:pPr>
      <w:r>
        <w:t>Питомцы волжских берегов…</w:t>
      </w:r>
    </w:p>
    <w:p w:rsidR="00793CB0" w:rsidRDefault="00793CB0" w:rsidP="00793CB0">
      <w:pPr>
        <w:pStyle w:val="1"/>
      </w:pPr>
    </w:p>
    <w:p w:rsidR="00793CB0" w:rsidRDefault="00793CB0" w:rsidP="00793CB0">
      <w:pPr>
        <w:pStyle w:val="1"/>
      </w:pPr>
      <w:r>
        <w:t>По свидетельству студента эвакуированного в Нижний Московского университета шведа Эрика Густава Эрстрёма, чей дневник недавно опу</w:t>
      </w:r>
      <w:r>
        <w:t>б</w:t>
      </w:r>
      <w:r>
        <w:t>ликован, появлялись и отклики на это стихотворение местных стихотво</w:t>
      </w:r>
      <w:r>
        <w:t>р</w:t>
      </w:r>
      <w:r>
        <w:t>цев:</w:t>
      </w:r>
    </w:p>
    <w:p w:rsidR="00793CB0" w:rsidRDefault="00793CB0" w:rsidP="00793CB0">
      <w:pPr>
        <w:pStyle w:val="1"/>
      </w:pPr>
    </w:p>
    <w:p w:rsidR="00793CB0" w:rsidRDefault="00793CB0" w:rsidP="00793CB0">
      <w:pPr>
        <w:pStyle w:val="aa"/>
      </w:pPr>
      <w:r>
        <w:t>Придите же под наш покров,</w:t>
      </w:r>
    </w:p>
    <w:p w:rsidR="00793CB0" w:rsidRDefault="00793CB0" w:rsidP="00793CB0">
      <w:pPr>
        <w:pStyle w:val="aa"/>
      </w:pPr>
      <w:r>
        <w:t>Других питомцы берегов…</w:t>
      </w:r>
    </w:p>
    <w:p w:rsidR="00793CB0" w:rsidRDefault="00793CB0" w:rsidP="00793CB0">
      <w:pPr>
        <w:pStyle w:val="1"/>
      </w:pPr>
    </w:p>
    <w:p w:rsidR="00793CB0" w:rsidRDefault="00793CB0" w:rsidP="00793CB0">
      <w:pPr>
        <w:pStyle w:val="1"/>
      </w:pPr>
      <w:r>
        <w:t>Художественная и театральная жизнь города оживилась. Стихо-</w:t>
      </w:r>
      <w:r>
        <w:br/>
        <w:t>творные отражения суровых исторических событий и небывалого патри</w:t>
      </w:r>
      <w:r>
        <w:t>о</w:t>
      </w:r>
      <w:r>
        <w:t>тического подъема после победы над Узурпатором продолжали появляться в городе и тогда, когда большая часть беженцев вернулась в Москву, – п</w:t>
      </w:r>
      <w:r>
        <w:t>о</w:t>
      </w:r>
      <w:r>
        <w:t>эма Н. Протопопова «Чувствования уроженца Нижнего Новгорода, жив</w:t>
      </w:r>
      <w:r>
        <w:t>у</w:t>
      </w:r>
      <w:r>
        <w:t>щего в Казани, по получении известия о занятии Москвы французами в сентябре месяце 1812 года», «Песнь императору Александру I Благословенному на победу его над Императором французским Наполеоном», н</w:t>
      </w:r>
      <w:r>
        <w:t>а</w:t>
      </w:r>
      <w:r>
        <w:t>писанная Иоанном Миловским, священником села Кочкурово Лукояно</w:t>
      </w:r>
      <w:r>
        <w:t>в</w:t>
      </w:r>
      <w:r>
        <w:t>ского уезда.</w:t>
      </w:r>
    </w:p>
    <w:p w:rsidR="00793CB0" w:rsidRDefault="00793CB0" w:rsidP="00793CB0">
      <w:pPr>
        <w:pStyle w:val="1"/>
      </w:pPr>
      <w:r>
        <w:t xml:space="preserve"> Отечественная война 1812 года осталась и в художественной памяти простолюдинов: в лубках, легендах, частушках, анекдотах. Довольно много  историй связано было с жизнью </w:t>
      </w:r>
      <w:r>
        <w:lastRenderedPageBreak/>
        <w:t>в Нижегородском крае пленных франц</w:t>
      </w:r>
      <w:r>
        <w:t>у</w:t>
      </w:r>
      <w:r>
        <w:t>зов, уже после разгрома неприятеля. Например, такая. В ее основе реально существовавший, хотя и довольно экзотический народный промысел. Ме</w:t>
      </w:r>
      <w:r>
        <w:t>д</w:t>
      </w:r>
      <w:r>
        <w:t>вежий. В уездном Сергаче испокон века дрессировали медведей и обучали их разным «штукам» для показа на ярмарках. Как-то сергачский начальник, желая показать пленным чужестранцам диковины своего уезда, велел с</w:t>
      </w:r>
      <w:r>
        <w:t>о</w:t>
      </w:r>
      <w:r>
        <w:t>брать лучших медвежатников на смотр. Было отобрано тридцать медведей – самых крупных и самых ученых. И в один из теплых весенних дней французам показали невиданное зрелище. Через базарную площадь под звуки «губернаторского марша», держа ровный строй, в сопровождении своих вожатых в ярких рубахах, с важным видом прошли тридцать медведей. Каждый из них держал на плече выструганное из сосновой палки р</w:t>
      </w:r>
      <w:r>
        <w:t>у</w:t>
      </w:r>
      <w:r>
        <w:t>жье. Когда по команде дрессировщиков медведи сделали полный руже</w:t>
      </w:r>
      <w:r>
        <w:t>й</w:t>
      </w:r>
      <w:r>
        <w:t>ный прием, у «басурманов языки отнялись». В письмах домой они будто бы писали потом: «Попробуй, повоюй с этой Россией…»</w:t>
      </w:r>
    </w:p>
    <w:p w:rsidR="00793CB0" w:rsidRDefault="00793CB0" w:rsidP="00793CB0">
      <w:pPr>
        <w:pStyle w:val="1"/>
      </w:pPr>
      <w:r>
        <w:t>Легенду о медвежьем параде мог слышать Пушкин в дни первой Бо</w:t>
      </w:r>
      <w:r>
        <w:t>л</w:t>
      </w:r>
      <w:r>
        <w:t>динской осени 1830 года во время пребывания в Сергаче, где оформлялось его владение частью болдинского имения, подаренной ему отцом к свадьбе. Это были 200 крестьянских душ села Кистенево, входившего в Сергачский уезд. Известно, что Пушкин дважды побывал в Сергаче, расположенном в 60 верстах от Болдина. Есть свидетельства, что кроме посещения прису</w:t>
      </w:r>
      <w:r>
        <w:t>т</w:t>
      </w:r>
      <w:r>
        <w:t>ственных мест он бывал там в доме И.И. Приклонского, женатого на одной из дочерей болдинской соседки Пушкина  – помещицы села Апраксино Н.А. Новосильцевой. С 1834 года богатый помещик Приклонский изб</w:t>
      </w:r>
      <w:r>
        <w:t>и</w:t>
      </w:r>
      <w:r>
        <w:t>рался предводителем сергачского уездного дворянства. Среди его обро</w:t>
      </w:r>
      <w:r>
        <w:t>ч</w:t>
      </w:r>
      <w:r>
        <w:t xml:space="preserve">ных крестьян были и профессиональные дрессировщики медведей. В том числе старый медвежатник Афанасий Брусов, который якобы рассказывал Пушкину много забавных случаев о своих лохматых воспитанниках. </w:t>
      </w:r>
    </w:p>
    <w:p w:rsidR="00793CB0" w:rsidRDefault="00793CB0" w:rsidP="00793CB0">
      <w:pPr>
        <w:pStyle w:val="1"/>
      </w:pPr>
      <w:r>
        <w:t>Явный сергачский след в творческом «урожае» Пушкина Болдинской осенью 1830 года – «Сказка о Медведихе». «Очеловечивание» медведей и других представителей мира зверей, которое в ней прослеживается, вроде бы совершенно в традициях народной сказки. Но эпизод о том, как мужик, убив медведиху, «малых медвежатушек в мешок поклал, а поклавши-то домой пошел. “Вот тебе, жена, подарочек &lt;…&gt; трои медвежата по пять рублев”» – это уже, кажется, сергачская история. Ведь для начала дресс</w:t>
      </w:r>
      <w:r>
        <w:t>и</w:t>
      </w:r>
      <w:r>
        <w:t>ровки нужны были именно малые медвежата, которые легко поддавались обучению. Напомним в скобках, из известных пушкинских сказок все, кроме одной «Сказки о царе Салтане», написаны были именно в Болдине. В том числе и малоизвестная «Сказка о Медведихе».</w:t>
      </w:r>
    </w:p>
    <w:p w:rsidR="00793CB0" w:rsidRDefault="00793CB0" w:rsidP="00793CB0">
      <w:pPr>
        <w:pStyle w:val="1"/>
      </w:pPr>
      <w:r>
        <w:t>Находясь в Нижнем, Пушкин не раз вспоминал о своем Болдине. П</w:t>
      </w:r>
      <w:r>
        <w:t>о</w:t>
      </w:r>
      <w:r>
        <w:t>смотрев на город и его достопамятные места, налюбовавшись с кремле</w:t>
      </w:r>
      <w:r>
        <w:t>в</w:t>
      </w:r>
      <w:r>
        <w:t>ского откоса волжскими далями, он отправился представляться начальнику Нижегородской губернии генералу Михаилу Петровичу Бутурлину, этого требовал светский и служебный этикет. А может быть, и не только этикет, но и собственная надобность (например, заручиться позволением порыться в губернском архиве, где могли храниться «следы» пугачевских событий). Получив любезное приглашение, он будет на другой день в губернаторском доме обедать. И за светской беседой, среди прочего, тоже будет рассказ</w:t>
      </w:r>
      <w:r>
        <w:t>ы</w:t>
      </w:r>
      <w:r>
        <w:t xml:space="preserve">вать о своих болдинских мужиках. </w:t>
      </w:r>
    </w:p>
    <w:p w:rsidR="00793CB0" w:rsidRDefault="00793CB0" w:rsidP="00793CB0">
      <w:pPr>
        <w:pStyle w:val="1"/>
      </w:pPr>
      <w:r>
        <w:t>Вечер 2 сентября он провел в гостинице, как всегда, за чтением книг и писанием письма Наталье Николаевне. Из этой поездки он напишет ей семнадцать писем. И каждое полно любви и заботы. «Гляделась ли ты в зеркало, и уверилась ли ты, что с твоим лицом ничего сравнить нельзя на свете, – а душу твою люблю я еще более твоего лица…» (это из второго по счету письма, писанного в Тверской губернии, на четвертый день путеш</w:t>
      </w:r>
      <w:r>
        <w:t>е</w:t>
      </w:r>
      <w:r>
        <w:t xml:space="preserve">ствия). </w:t>
      </w:r>
    </w:p>
    <w:p w:rsidR="00793CB0" w:rsidRDefault="00793CB0" w:rsidP="00793CB0">
      <w:pPr>
        <w:pStyle w:val="1"/>
      </w:pPr>
      <w:r>
        <w:t>Из всех сохранившихся писем Александра Сергеевича к жене (а их ок</w:t>
      </w:r>
      <w:r>
        <w:t>о</w:t>
      </w:r>
      <w:r>
        <w:t>ло восьмидесяти) известно только два примера, когда в один день им нап</w:t>
      </w:r>
      <w:r>
        <w:t>и</w:t>
      </w:r>
      <w:r>
        <w:t xml:space="preserve">сано и отправлено ей не одно, а два письма. Второй случится 30 апреля 1834 года. У него пропадут деньги в клубе, и он поделится своей досадой с женой, гостившей у родни в Москве. Но потом </w:t>
      </w:r>
      <w:r>
        <w:lastRenderedPageBreak/>
        <w:t>деньги найдутся, и он п</w:t>
      </w:r>
      <w:r>
        <w:t>о</w:t>
      </w:r>
      <w:r>
        <w:t xml:space="preserve">спешит отправить в Москву второе послание, чтобы успокоить Наталью Николаевну. А вот первый такой случай был </w:t>
      </w:r>
      <w:r>
        <w:br/>
        <w:t>2 сентября 1833 года – в день его приезда в Нижний. Утром «выпрыгнув из коляски и одурев с дороги», он «успел только съездить в баню», после чего наскоро написал ей в гостинице небольшое письмецо, полное нежности и тревоги о здоровье её и детей и о досаждающих ей кредиторах, всячески стараясь подбодрить жену. И отправился знакомиться с городом. Верну</w:t>
      </w:r>
      <w:r>
        <w:t>в</w:t>
      </w:r>
      <w:r>
        <w:t>шись вечером в гостиницу, сел за стол и написал ей еще одно письмо, подробное. О московских встречах и праздновании Натальина дня с моско</w:t>
      </w:r>
      <w:r>
        <w:t>в</w:t>
      </w:r>
      <w:r>
        <w:t xml:space="preserve">скими друзьями, о дороге в Нижний и о самом городе. </w:t>
      </w:r>
    </w:p>
    <w:p w:rsidR="00793CB0" w:rsidRDefault="00793CB0" w:rsidP="00793CB0">
      <w:pPr>
        <w:pStyle w:val="ab"/>
      </w:pPr>
    </w:p>
    <w:p w:rsidR="00793CB0" w:rsidRDefault="00793CB0" w:rsidP="00793CB0">
      <w:pPr>
        <w:pStyle w:val="1"/>
      </w:pPr>
    </w:p>
    <w:p w:rsidR="00793CB0" w:rsidRDefault="00793CB0" w:rsidP="00793CB0">
      <w:pPr>
        <w:pStyle w:val="1"/>
      </w:pPr>
    </w:p>
    <w:p w:rsidR="00806A4D" w:rsidRDefault="00806A4D"/>
    <w:sectPr w:rsidR="0080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A4D" w:rsidRDefault="00806A4D" w:rsidP="00793CB0">
      <w:pPr>
        <w:spacing w:after="0" w:line="240" w:lineRule="auto"/>
      </w:pPr>
      <w:r>
        <w:separator/>
      </w:r>
    </w:p>
  </w:endnote>
  <w:endnote w:type="continuationSeparator" w:id="1">
    <w:p w:rsidR="00806A4D" w:rsidRDefault="00806A4D" w:rsidP="0079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A4D" w:rsidRDefault="00806A4D" w:rsidP="00793CB0">
      <w:pPr>
        <w:spacing w:after="0" w:line="240" w:lineRule="auto"/>
      </w:pPr>
      <w:r>
        <w:separator/>
      </w:r>
    </w:p>
  </w:footnote>
  <w:footnote w:type="continuationSeparator" w:id="1">
    <w:p w:rsidR="00806A4D" w:rsidRDefault="00806A4D" w:rsidP="00793CB0">
      <w:pPr>
        <w:spacing w:after="0" w:line="240" w:lineRule="auto"/>
      </w:pPr>
      <w:r>
        <w:continuationSeparator/>
      </w:r>
    </w:p>
  </w:footnote>
  <w:footnote w:id="2">
    <w:p w:rsidR="00793CB0" w:rsidRDefault="00793CB0" w:rsidP="00793CB0">
      <w:pPr>
        <w:pStyle w:val="af2"/>
      </w:pPr>
      <w:r>
        <w:rPr>
          <w:vertAlign w:val="superscript"/>
        </w:rPr>
        <w:footnoteRef/>
      </w:r>
      <w:r>
        <w:tab/>
        <w:t>Эти две строчки остались в первоначальном – болдинском варианте восьмой гл</w:t>
      </w:r>
      <w:r>
        <w:t>а</w:t>
      </w:r>
      <w:r>
        <w:t>вы (1830), остальные вошли в окончательный текст публикуемых Отрывков из Путешес</w:t>
      </w:r>
      <w:r>
        <w:t>т</w:t>
      </w:r>
      <w:r>
        <w:t>вия Онегина.</w:t>
      </w:r>
    </w:p>
    <w:p w:rsidR="00793CB0" w:rsidRDefault="00793CB0" w:rsidP="00793CB0">
      <w:pPr>
        <w:pStyle w:val="af2"/>
      </w:pPr>
    </w:p>
  </w:footnote>
  <w:footnote w:id="3">
    <w:p w:rsidR="00793CB0" w:rsidRDefault="00793CB0" w:rsidP="00793CB0">
      <w:pPr>
        <w:pStyle w:val="af2"/>
      </w:pPr>
      <w:r>
        <w:rPr>
          <w:vertAlign w:val="superscript"/>
        </w:rPr>
        <w:footnoteRef/>
      </w:r>
      <w:r>
        <w:tab/>
        <w:t>Пудалов Б.М. Начальный период истории древнейших русских городов Среднего Поволжья. Нижний Новгород, 2003. С. 88.</w:t>
      </w:r>
    </w:p>
    <w:p w:rsidR="00793CB0" w:rsidRDefault="00793CB0" w:rsidP="00793CB0">
      <w:pPr>
        <w:pStyle w:val="af2"/>
      </w:pPr>
    </w:p>
  </w:footnote>
  <w:footnote w:id="4">
    <w:p w:rsidR="00793CB0" w:rsidRDefault="00793CB0" w:rsidP="00793CB0">
      <w:pPr>
        <w:pStyle w:val="af2"/>
      </w:pPr>
      <w:r>
        <w:rPr>
          <w:vertAlign w:val="superscript"/>
        </w:rPr>
        <w:footnoteRef/>
      </w:r>
      <w:r>
        <w:tab/>
        <w:t>Проезжая по Ивановскому спуску вверх, к Ивановской башне, у подножия кот</w:t>
      </w:r>
      <w:r>
        <w:t>о</w:t>
      </w:r>
      <w:r>
        <w:t>рой Минин призывал своих земляков «не пожалети животов своих», Пушкин проехал м</w:t>
      </w:r>
      <w:r>
        <w:t>и</w:t>
      </w:r>
      <w:r>
        <w:t>мо того места, куда в 2005 году, благодаря дару Зураба Церетели,  копия московского п</w:t>
      </w:r>
      <w:r>
        <w:t>а</w:t>
      </w:r>
      <w:r>
        <w:t>мятника «вернулась» в Нижний.</w:t>
      </w:r>
    </w:p>
    <w:p w:rsidR="00793CB0" w:rsidRDefault="00793CB0" w:rsidP="00793CB0">
      <w:pPr>
        <w:pStyle w:val="af2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3CB0"/>
    <w:rsid w:val="00793CB0"/>
    <w:rsid w:val="0080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793CB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1">
    <w:name w:val="Осн 1"/>
    <w:basedOn w:val="a3"/>
    <w:uiPriority w:val="99"/>
    <w:rsid w:val="00793CB0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793CB0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793CB0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"/>
    <w:uiPriority w:val="99"/>
    <w:rsid w:val="00793CB0"/>
    <w:pPr>
      <w:spacing w:line="190" w:lineRule="atLeast"/>
      <w:ind w:left="567"/>
    </w:pPr>
    <w:rPr>
      <w:sz w:val="21"/>
      <w:szCs w:val="21"/>
    </w:rPr>
  </w:style>
  <w:style w:type="paragraph" w:customStyle="1" w:styleId="a7">
    <w:name w:val="Заголовок"/>
    <w:basedOn w:val="a5"/>
    <w:next w:val="a8"/>
    <w:uiPriority w:val="99"/>
    <w:rsid w:val="00793CB0"/>
    <w:rPr>
      <w:rFonts w:ascii="KorinnaC" w:hAnsi="KorinnaC" w:cs="KorinnaC"/>
      <w:sz w:val="30"/>
      <w:szCs w:val="30"/>
    </w:rPr>
  </w:style>
  <w:style w:type="paragraph" w:customStyle="1" w:styleId="a9">
    <w:name w:val="Центр (Звездочки)"/>
    <w:basedOn w:val="a7"/>
    <w:uiPriority w:val="99"/>
    <w:rsid w:val="00793CB0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a">
    <w:name w:val="Стихи в тексте"/>
    <w:basedOn w:val="1"/>
    <w:uiPriority w:val="99"/>
    <w:rsid w:val="00793CB0"/>
    <w:pPr>
      <w:spacing w:line="230" w:lineRule="atLeast"/>
      <w:ind w:left="567"/>
    </w:pPr>
    <w:rPr>
      <w:sz w:val="22"/>
      <w:szCs w:val="22"/>
    </w:rPr>
  </w:style>
  <w:style w:type="paragraph" w:customStyle="1" w:styleId="ab">
    <w:name w:val="Пустая строка"/>
    <w:basedOn w:val="a3"/>
    <w:uiPriority w:val="99"/>
    <w:rsid w:val="00793CB0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c">
    <w:name w:val="Заголовок Центр"/>
    <w:basedOn w:val="a7"/>
    <w:uiPriority w:val="99"/>
    <w:rsid w:val="00793CB0"/>
    <w:pPr>
      <w:ind w:left="0"/>
      <w:jc w:val="center"/>
    </w:pPr>
  </w:style>
  <w:style w:type="paragraph" w:customStyle="1" w:styleId="-">
    <w:name w:val="Курсив - подпись"/>
    <w:basedOn w:val="1"/>
    <w:uiPriority w:val="99"/>
    <w:rsid w:val="00793CB0"/>
    <w:rPr>
      <w:i/>
      <w:iCs/>
    </w:rPr>
  </w:style>
  <w:style w:type="paragraph" w:customStyle="1" w:styleId="ad">
    <w:name w:val="Эриграф"/>
    <w:basedOn w:val="-"/>
    <w:uiPriority w:val="99"/>
    <w:rsid w:val="00793CB0"/>
    <w:pPr>
      <w:ind w:left="1134"/>
    </w:pPr>
    <w:rPr>
      <w:sz w:val="21"/>
      <w:szCs w:val="21"/>
    </w:rPr>
  </w:style>
  <w:style w:type="paragraph" w:customStyle="1" w:styleId="ae">
    <w:name w:val="Эпиграф подпись"/>
    <w:basedOn w:val="-"/>
    <w:uiPriority w:val="99"/>
    <w:rsid w:val="00793CB0"/>
    <w:pPr>
      <w:jc w:val="right"/>
    </w:pPr>
    <w:rPr>
      <w:sz w:val="20"/>
      <w:szCs w:val="20"/>
    </w:rPr>
  </w:style>
  <w:style w:type="paragraph" w:customStyle="1" w:styleId="af">
    <w:name w:val="Из книга/цикла"/>
    <w:basedOn w:val="1"/>
    <w:uiPriority w:val="99"/>
    <w:rsid w:val="00793CB0"/>
    <w:rPr>
      <w:i/>
      <w:iCs/>
      <w:sz w:val="32"/>
      <w:szCs w:val="32"/>
    </w:rPr>
  </w:style>
  <w:style w:type="paragraph" w:customStyle="1" w:styleId="af0">
    <w:name w:val="Подзагол"/>
    <w:basedOn w:val="a7"/>
    <w:uiPriority w:val="99"/>
    <w:rsid w:val="00793CB0"/>
    <w:pPr>
      <w:spacing w:line="360" w:lineRule="atLeast"/>
    </w:pPr>
    <w:rPr>
      <w:sz w:val="26"/>
      <w:szCs w:val="26"/>
    </w:rPr>
  </w:style>
  <w:style w:type="paragraph" w:customStyle="1" w:styleId="af1">
    <w:name w:val="Предисл"/>
    <w:basedOn w:val="1"/>
    <w:uiPriority w:val="99"/>
    <w:rsid w:val="00793CB0"/>
    <w:rPr>
      <w:sz w:val="21"/>
      <w:szCs w:val="21"/>
    </w:rPr>
  </w:style>
  <w:style w:type="paragraph" w:customStyle="1" w:styleId="a8">
    <w:name w:val="[Основной абзац]"/>
    <w:basedOn w:val="a3"/>
    <w:uiPriority w:val="99"/>
    <w:rsid w:val="00793CB0"/>
  </w:style>
  <w:style w:type="paragraph" w:styleId="af2">
    <w:name w:val="footnote text"/>
    <w:basedOn w:val="a8"/>
    <w:link w:val="af3"/>
    <w:uiPriority w:val="99"/>
    <w:rsid w:val="00793CB0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793CB0"/>
    <w:rPr>
      <w:rFonts w:ascii="Minion Pro" w:hAnsi="Minion Pro" w:cs="Minion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2467</Words>
  <Characters>14065</Characters>
  <Application>Microsoft Office Word</Application>
  <DocSecurity>0</DocSecurity>
  <Lines>117</Lines>
  <Paragraphs>32</Paragraphs>
  <ScaleCrop>false</ScaleCrop>
  <Company/>
  <LinksUpToDate>false</LinksUpToDate>
  <CharactersWithSpaces>16500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2019-07-19T06:32:00Z</dcterms:created>
  <dcterms:modified xsi:type="dcterms:W3CDTF">2019-07-19T06:32:00Z</dcterms:modified>
</cp:coreProperties>
</file>