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EB" w:rsidRDefault="008508EB" w:rsidP="008508EB">
      <w:pPr>
        <w:pStyle w:val="a4"/>
      </w:pPr>
      <w:r>
        <w:rPr>
          <w:rFonts w:ascii="Times New Roman" w:hAnsi="Times New Roman" w:cs="Times New Roman"/>
        </w:rPr>
        <w:t>ПОЭТ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ТОЛПА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a6"/>
      </w:pPr>
      <w:r>
        <w:t>(</w:t>
      </w:r>
      <w:r>
        <w:rPr>
          <w:rFonts w:ascii="Times New Roman" w:hAnsi="Times New Roman" w:cs="Times New Roman"/>
        </w:rPr>
        <w:t>Поэзия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«</w:t>
      </w:r>
      <w:r>
        <w:rPr>
          <w:rFonts w:ascii="Times New Roman" w:hAnsi="Times New Roman" w:cs="Times New Roman"/>
        </w:rPr>
        <w:t>массовая</w:t>
      </w:r>
      <w:r>
        <w:t xml:space="preserve"> </w:t>
      </w:r>
      <w:r>
        <w:rPr>
          <w:rFonts w:ascii="Times New Roman" w:hAnsi="Times New Roman" w:cs="Times New Roman"/>
        </w:rPr>
        <w:t>культура</w:t>
      </w:r>
      <w:r>
        <w:t xml:space="preserve">»: </w:t>
      </w:r>
      <w:r>
        <w:rPr>
          <w:rFonts w:ascii="Times New Roman" w:hAnsi="Times New Roman" w:cs="Times New Roman"/>
        </w:rPr>
        <w:t>соприкосновения</w:t>
      </w:r>
      <w:r>
        <w:t>)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  <w:r>
        <w:t>В моём городе Майкопе есть различные «книжные точки».</w:t>
      </w:r>
    </w:p>
    <w:p w:rsidR="008508EB" w:rsidRDefault="008508EB" w:rsidP="008508EB">
      <w:pPr>
        <w:pStyle w:val="1"/>
      </w:pPr>
      <w:r>
        <w:t>Есть старые магазины с советским прошлым (они славятся хорошей бук</w:t>
      </w:r>
      <w:r>
        <w:t>и</w:t>
      </w:r>
      <w:r>
        <w:t>нистикой).</w:t>
      </w:r>
    </w:p>
    <w:p w:rsidR="008508EB" w:rsidRDefault="008508EB" w:rsidP="008508EB">
      <w:pPr>
        <w:pStyle w:val="1"/>
        <w:rPr>
          <w:spacing w:val="1"/>
        </w:rPr>
      </w:pPr>
      <w:r>
        <w:rPr>
          <w:spacing w:val="1"/>
        </w:rPr>
        <w:t>Есть уличные крытые книжные павильоны (они открылись два-три года назад, но нынче – сходят на нет, закрываются). Есть «тематические лавки» – «по христианству» и «по эзотерике». Специфических «магазинов интелле</w:t>
      </w:r>
      <w:r>
        <w:rPr>
          <w:spacing w:val="1"/>
        </w:rPr>
        <w:t>к</w:t>
      </w:r>
      <w:r>
        <w:rPr>
          <w:spacing w:val="1"/>
        </w:rPr>
        <w:t>туальной книги» (как в Москве) у нас, конечно, не имеется. Зато есть «кру</w:t>
      </w:r>
      <w:r>
        <w:rPr>
          <w:spacing w:val="1"/>
        </w:rPr>
        <w:t>п</w:t>
      </w:r>
      <w:r>
        <w:rPr>
          <w:spacing w:val="1"/>
        </w:rPr>
        <w:t>ные торговые пункты неместных сетей», «книжные супермаркеты». Сначала было два таких супермаркета, затем они закрылись; сейчас у нас появился новый магазинчик «супермаркетного типа». Пока он жив.</w:t>
      </w:r>
    </w:p>
    <w:p w:rsidR="008508EB" w:rsidRDefault="008508EB" w:rsidP="008508EB">
      <w:pPr>
        <w:pStyle w:val="1"/>
      </w:pPr>
      <w:r>
        <w:t>В «супермаркетах» выбор современной литературы относительно непл</w:t>
      </w:r>
      <w:r>
        <w:t>о</w:t>
      </w:r>
      <w:r>
        <w:t>хой: встречаются и рафинированные современные прозаики – такие как Ил</w:t>
      </w:r>
      <w:r>
        <w:t>и</w:t>
      </w:r>
      <w:r>
        <w:t>чевский, Терехов или Лена Элтанг.</w:t>
      </w:r>
    </w:p>
    <w:p w:rsidR="008508EB" w:rsidRDefault="008508EB" w:rsidP="008508EB">
      <w:pPr>
        <w:pStyle w:val="1"/>
      </w:pPr>
      <w:r>
        <w:t>И в «старых магазинах», и в «павильонах», и в «супермаркетах» – сущес</w:t>
      </w:r>
      <w:r>
        <w:t>т</w:t>
      </w:r>
      <w:r>
        <w:t>вуют отделы или полки поэзии. Они наполнены книгами исключительно трёх категорий (если вычесть сборники местных авторов):</w:t>
      </w:r>
    </w:p>
    <w:p w:rsidR="008508EB" w:rsidRDefault="008508EB" w:rsidP="008508EB">
      <w:pPr>
        <w:pStyle w:val="1"/>
      </w:pPr>
      <w:r>
        <w:t>1. Классика (чаще всего в подарочных сериях). Вплоть до Иосифа Бродск</w:t>
      </w:r>
      <w:r>
        <w:t>о</w:t>
      </w:r>
      <w:r>
        <w:t>го (который сейчас – тоже классик).</w:t>
      </w:r>
    </w:p>
    <w:p w:rsidR="008508EB" w:rsidRDefault="008508EB" w:rsidP="008508EB">
      <w:pPr>
        <w:pStyle w:val="1"/>
      </w:pPr>
      <w:r>
        <w:t>2. Синкретика. То есть – поп-поэзия, бард-поэзия и рок-поэзия.</w:t>
      </w:r>
    </w:p>
    <w:p w:rsidR="008508EB" w:rsidRDefault="008508EB" w:rsidP="008508EB">
      <w:pPr>
        <w:pStyle w:val="1"/>
      </w:pPr>
      <w:r>
        <w:t>3. Юмористика разного рода.</w:t>
      </w:r>
    </w:p>
    <w:p w:rsidR="008508EB" w:rsidRDefault="008508EB" w:rsidP="008508EB">
      <w:pPr>
        <w:pStyle w:val="1"/>
      </w:pPr>
      <w:r>
        <w:t>Современной неместной поэзии, которая была бы несинкретической и (или) неюмористической, в «книжных точках» Майкопа нет. Вообще.</w:t>
      </w:r>
    </w:p>
    <w:p w:rsidR="008508EB" w:rsidRDefault="008508EB" w:rsidP="008508EB">
      <w:pPr>
        <w:pStyle w:val="1"/>
      </w:pPr>
      <w:r>
        <w:t>Вот они – очевидные границы между «высокой культурой» и «массовой культурой» в современной поэзии. Эти границы безотносительны к тому, что многие поэты хотели бы их пересечь в одну или в другую сторону. Если с</w:t>
      </w:r>
      <w:r>
        <w:t>о</w:t>
      </w:r>
      <w:r>
        <w:t>временные стихи «не поются и не смеются» – значит их автору место за пр</w:t>
      </w:r>
      <w:r>
        <w:t>е</w:t>
      </w:r>
      <w:r>
        <w:t>делами майкопских «книжных точек» (будь он хоть сверхтрадиционалист).</w:t>
      </w:r>
    </w:p>
    <w:p w:rsidR="008508EB" w:rsidRDefault="008508EB" w:rsidP="008508EB">
      <w:pPr>
        <w:pStyle w:val="1"/>
      </w:pPr>
      <w:r>
        <w:t>Что поделать: реки текут по тем руслам, по которым им удобнее течь.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  <w:r>
        <w:t>Когда Николай Некрасов уповал на то, что мужик «…не милорда глупого – Белинского и Гоголя с базара понесёт», он забывал, что «Белинскому и Гог</w:t>
      </w:r>
      <w:r>
        <w:t>о</w:t>
      </w:r>
      <w:r>
        <w:t>лю» как культурному явлению – два десятилетия от роду. А «милорду глуп</w:t>
      </w:r>
      <w:r>
        <w:t>о</w:t>
      </w:r>
      <w:r>
        <w:t>му» – тысячелетие по минимуму, поскольку «милорд глупый» вышел из В</w:t>
      </w:r>
      <w:r>
        <w:t>и</w:t>
      </w:r>
      <w:r>
        <w:t>зантии (а, возможно, из Древнего Рима или даже из Древней Греции).</w:t>
      </w:r>
    </w:p>
    <w:p w:rsidR="008508EB" w:rsidRDefault="008508EB" w:rsidP="008508EB">
      <w:pPr>
        <w:pStyle w:val="1"/>
      </w:pPr>
      <w:r>
        <w:t>И стихи тоже – были «песнями и шутками» задолго до того, как они стали «лирическими собеседниками избранного читателя».</w:t>
      </w:r>
    </w:p>
    <w:p w:rsidR="008508EB" w:rsidRDefault="008508EB" w:rsidP="008508EB">
      <w:pPr>
        <w:pStyle w:val="1"/>
      </w:pPr>
      <w:r>
        <w:t>Стихи помнят о своём давнопрошедшей жизни и всегда готовы вернуться к ней.</w:t>
      </w:r>
    </w:p>
    <w:p w:rsidR="008508EB" w:rsidRDefault="008508EB" w:rsidP="008508EB">
      <w:pPr>
        <w:pStyle w:val="1"/>
      </w:pPr>
      <w:r>
        <w:t>Поэт – как бы он ни бежал «в широкошумные дубравы» – неизбывно связан с «толпой». То есть – с массовой аудиторией. Он пребывает между двумя п</w:t>
      </w:r>
      <w:r>
        <w:t>о</w:t>
      </w:r>
      <w:r>
        <w:t>люсами – между «полюсом попсы» и «полюсом графомании». Попсовик – тот поэт, стихи которого потребляют все. Графоман – тот поэт, стихи которого не потребляет никто. В той мере, в какой поэт – не графоман, поэт не может не учитывать свою (возможную) аудиторию. А поэт, живущий в XXI веке, не может не учитывать массовую аудиторию и массовую культуру.</w:t>
      </w:r>
    </w:p>
    <w:p w:rsidR="008508EB" w:rsidRDefault="008508EB" w:rsidP="008508EB">
      <w:pPr>
        <w:pStyle w:val="1"/>
      </w:pPr>
      <w:r>
        <w:t xml:space="preserve">В Древней Греции, в Древнем Риме и в Византии института «массовой культуры» не было, потому что там не было института «высокой культуры». Две культуры тогда были едины. Они были едины даже в XIX веке – </w:t>
      </w:r>
      <w:r>
        <w:br/>
        <w:t>по крайней мере в России. Теоретически русская «массовая литература» могла б сформироваться в 30-е годы XIX века – на базе позднего романтизма. Но Белинский убил эту перспективу в зародыше. Первая русская «массовая ве</w:t>
      </w:r>
      <w:r>
        <w:t>р</w:t>
      </w:r>
      <w:r>
        <w:t xml:space="preserve">бальная письменная культура» (а именно «массовая журналистика») появилась только в восьмидесятые годы XIX века (как следствие отмены крепостного права и пореформенного расширения слоя грамотных людей) – </w:t>
      </w:r>
      <w:r>
        <w:lastRenderedPageBreak/>
        <w:t>с «Московским листком» Н. И. Пастухова и прочими «городскими листками». В начале ХХ века «массовую культуру» пополнил синематограф (тогда никто не подозр</w:t>
      </w:r>
      <w:r>
        <w:t>е</w:t>
      </w:r>
      <w:r>
        <w:t>вал, что в будущем кино сможет стать элитарным жанром искусства). В те же годы дала о себе знать русская массовая литература: Чарская, Вербицкая, Брешко-Брешковский, «псевдо-Холмсы» и «псевдо-Пинкертоны» неизвестн</w:t>
      </w:r>
      <w:r>
        <w:t>о</w:t>
      </w:r>
      <w:r>
        <w:t>го авторства (см. обзоры молодого Корнея Чуковского – первого отечестве</w:t>
      </w:r>
      <w:r>
        <w:t>н</w:t>
      </w:r>
      <w:r>
        <w:t>ного комментатора «масскульта»)…</w:t>
      </w:r>
    </w:p>
    <w:p w:rsidR="008508EB" w:rsidRDefault="008508EB" w:rsidP="008508EB">
      <w:pPr>
        <w:pStyle w:val="1"/>
      </w:pPr>
      <w:r>
        <w:t>А как обстояло дело с поэзией «серебряного века»?</w:t>
      </w:r>
    </w:p>
    <w:p w:rsidR="008508EB" w:rsidRDefault="008508EB" w:rsidP="008508EB">
      <w:pPr>
        <w:pStyle w:val="1"/>
      </w:pPr>
      <w:r>
        <w:t>Трудно сказать. Стихи Вячеслава Иванова – не «массовая культура» безу</w:t>
      </w:r>
      <w:r>
        <w:t>с</w:t>
      </w:r>
      <w:r>
        <w:t>ловно (несмотря на то что Вячеслав Иванов уповал на массовость грядущей «соборной культуры»). А стихи Константина Бальмонта и Игоря Северянина – очевидная «массовая культура» (Бальмонт, пожалуй, в этом не отдавал себе отчёта, а Северянин – прекрасно это понимал). Индивидуалист Александр Блок ненавидел всё буржуазное (а «массовая культура» – буржуазное явл</w:t>
      </w:r>
      <w:r>
        <w:t>е</w:t>
      </w:r>
      <w:r>
        <w:t>ние); но творчество Блока местами соприкасается с «массовой культурой» (не случайно питерские проститутки именовали себя «незнакомками»). Нес</w:t>
      </w:r>
      <w:r>
        <w:t>о</w:t>
      </w:r>
      <w:r>
        <w:t>мненная «массовая культура» – ранняя Ахматова со всеми её гламурными «сероглазыми королями». И Гумилёв – близок к «мужскому гламуру»; однако Мандельштам (даже периода «Камня») – не «массовая культура». С кубоф</w:t>
      </w:r>
      <w:r>
        <w:t>у</w:t>
      </w:r>
      <w:r>
        <w:t>туристами не легче, не яснее, чем с акмеистами. Кубофутуристы – это «панки серебряного века»; «жёлтая кофта» Маяковского – знак и приём поп-арта; стало быть, кубофутуризм раннего Маяковского и Бурлюков – панк-поп-арт, то есть – «массовая культура». Но Велимир Хлебников – хотя бы по устройс</w:t>
      </w:r>
      <w:r>
        <w:t>т</w:t>
      </w:r>
      <w:r>
        <w:t>ву собственной аутической личности – никак не мог принадлежать к «масс</w:t>
      </w:r>
      <w:r>
        <w:t>о</w:t>
      </w:r>
      <w:r>
        <w:t>вой культуре».</w:t>
      </w:r>
    </w:p>
    <w:p w:rsidR="008508EB" w:rsidRDefault="008508EB" w:rsidP="008508EB">
      <w:pPr>
        <w:pStyle w:val="1"/>
      </w:pPr>
      <w:r>
        <w:t>Вообще «серебряный век» не вполне сознавал себя в этом вопросе. Кое-что улавливал Николай Гумилёв. Вот что он сказал, рецензируя «Громокипящий кубок» Игоря Северянина в «Аполлоне»:</w:t>
      </w:r>
    </w:p>
    <w:p w:rsidR="008508EB" w:rsidRDefault="008508EB" w:rsidP="008508EB">
      <w:pPr>
        <w:pStyle w:val="1"/>
      </w:pPr>
      <w:r>
        <w:t>«Уже давно русское общество разбилось на людей книги и людей газеты, не имевших между собой почти никаких точек соприкосновения. Первые жили в мире тысячелетних образов и идей, говорили мало, зная, какую ответстве</w:t>
      </w:r>
      <w:r>
        <w:t>н</w:t>
      </w:r>
      <w:r>
        <w:t>ность приходится нести за каждое слово, проверяли свои чувства, боясь пр</w:t>
      </w:r>
      <w:r>
        <w:t>е</w:t>
      </w:r>
      <w:r>
        <w:t>дать идею, любили, как Данте, умирали, как Сократы, и, по мнению вторых, наверное, были похожи на барсуков… Вторые, юркие и хлопотливые, врез</w:t>
      </w:r>
      <w:r>
        <w:t>а</w:t>
      </w:r>
      <w:r>
        <w:t>лись в самую гущу современной жизни, читали вечерние газеты, говорили о любви со своим парикмахером, о бриллиантине со своей возлюбленной, пол</w:t>
      </w:r>
      <w:r>
        <w:t>ь</w:t>
      </w:r>
      <w:r>
        <w:t>зовались только готовыми фразами или какими-то интимными словечками, слушая которые каждый непосвящённый испытывал определённое чувство неловкости. Первые брились у вторых, заказывали им сапоги, обращались с официальными бумагами или выдавали им векселя, но никогда о них не д</w:t>
      </w:r>
      <w:r>
        <w:t>у</w:t>
      </w:r>
      <w:r>
        <w:t>мали и никак их не называли. Словом, отношения были те же, как между ри</w:t>
      </w:r>
      <w:r>
        <w:t>м</w:t>
      </w:r>
      <w:r>
        <w:t>лянами и германцами накануне великого переселения народов.</w:t>
      </w:r>
    </w:p>
    <w:p w:rsidR="008508EB" w:rsidRDefault="008508EB" w:rsidP="008508EB">
      <w:pPr>
        <w:pStyle w:val="1"/>
      </w:pPr>
      <w:r>
        <w:t>И вдруг – о, это "вдруг" здесь действительно необходимо – новые римляне, люди книги, услышали юношески-звонкий и могучий голос настоящего поэта, на волапюке людей газеты говорящего доселе неведомые «основы» их стра</w:t>
      </w:r>
      <w:r>
        <w:t>н</w:t>
      </w:r>
      <w:r>
        <w:t>ного бытия».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  <w:r>
        <w:t>Гумилёв, отметив важное общественно-культурное явление, всё же не д</w:t>
      </w:r>
      <w:r>
        <w:t>о</w:t>
      </w:r>
      <w:r>
        <w:t>думал свою мысль до конца. Он не осознал, что разделять общество на «людей книги» и «людей газеты» – методологически неточно. Книга и газета – не б</w:t>
      </w:r>
      <w:r>
        <w:t>о</w:t>
      </w:r>
      <w:r>
        <w:t>лее чем информационные инструменты; книга может быть массовой, а газета – элитарной. И Гумилёв не предвидел, что сам он – с его «изысканными жир</w:t>
      </w:r>
      <w:r>
        <w:t>а</w:t>
      </w:r>
      <w:r>
        <w:t>фами» и «капитанами» – послужит будущей «массовой культуре», что его стиховедческие теории и ратные подвиги забудутся, а в памяти потомков он останется – прежде всего – «золотом с кружев, с розоватых брабантских ма</w:t>
      </w:r>
      <w:r>
        <w:t>н</w:t>
      </w:r>
      <w:r>
        <w:t>жет».</w:t>
      </w:r>
    </w:p>
    <w:p w:rsidR="008508EB" w:rsidRDefault="008508EB" w:rsidP="008508EB">
      <w:pPr>
        <w:pStyle w:val="1"/>
      </w:pPr>
      <w:r>
        <w:t>Формирование «массовой культуры» осуществляется по малопредсказу</w:t>
      </w:r>
      <w:r>
        <w:t>е</w:t>
      </w:r>
      <w:r>
        <w:t>мым путям-траекториям. Особо закрученными эти траектории становились в условиях советского социума: государство ставило на пути рек культуры – плотины и прочие искусственные преграды, а реки всё равно текли по тем руслам, по которым им было удобнее течь, – но с прибавлением фактора «г</w:t>
      </w:r>
      <w:r>
        <w:t>о</w:t>
      </w:r>
      <w:r>
        <w:t>сударственных плотин и прочих искусственных преград».</w:t>
      </w:r>
    </w:p>
    <w:p w:rsidR="008508EB" w:rsidRDefault="008508EB" w:rsidP="008508EB">
      <w:pPr>
        <w:pStyle w:val="1"/>
      </w:pPr>
      <w:r>
        <w:t>…В конце 50-х – начале 60-х гг. ХХ века к советским читателям явилась «большая четвёрка поэтов» – Евгений Евтушенко, Андрей Вознесенский, Бе</w:t>
      </w:r>
      <w:r>
        <w:t>л</w:t>
      </w:r>
      <w:r>
        <w:t>ла Ахмадулина и Роберт Рождественский (иногда «четвёрку» дополняют си</w:t>
      </w:r>
      <w:r>
        <w:t>н</w:t>
      </w:r>
      <w:r>
        <w:t xml:space="preserve">кретиком-бардом Булатом Окуджавой, что </w:t>
      </w:r>
      <w:r>
        <w:lastRenderedPageBreak/>
        <w:t>неправомерно – Окуджава прина</w:t>
      </w:r>
      <w:r>
        <w:t>д</w:t>
      </w:r>
      <w:r>
        <w:t xml:space="preserve">лежал к старшему поколению, испытавшему другой жизненный и социальный опыт). В шестидесятые годы слава поэтов, составлявших «большую четвёрку», была почти невероятной: достаточно сказать, что эти поэты </w:t>
      </w:r>
      <w:r>
        <w:rPr>
          <w:i/>
          <w:iCs/>
        </w:rPr>
        <w:t xml:space="preserve">на самом деле </w:t>
      </w:r>
      <w:r>
        <w:t>с</w:t>
      </w:r>
      <w:r>
        <w:t>о</w:t>
      </w:r>
      <w:r>
        <w:t>бирали тысячные стадионы слушателей. Такого явления никогда не было в истории поэзии, и некоторые причины популярности «четвёрки» крылись во внелитературных факторах социального и культурного свойства.</w:t>
      </w:r>
    </w:p>
    <w:p w:rsidR="008508EB" w:rsidRDefault="008508EB" w:rsidP="008508EB">
      <w:pPr>
        <w:pStyle w:val="1"/>
      </w:pPr>
      <w:r>
        <w:t>Пятидесятые–шестидесятые годы ХХ века – время формирования западной поп-культуры с её «индустрией кумиров»; в «шестидесятые годы» ХХ века в англосаксонском мире свершает становление рок-культура. Не полностью и</w:t>
      </w:r>
      <w:r>
        <w:t>н</w:t>
      </w:r>
      <w:r>
        <w:t>формационно отделённый от «капиталистических стран» Советский Союз о</w:t>
      </w:r>
      <w:r>
        <w:t>т</w:t>
      </w:r>
      <w:r>
        <w:t>ставал от них на десятилетие как минимум: «культовые поп-звёзды» (к примеру, Алла Пугачёва) возникли в СССР только в семидесятых годах, а «ру</w:t>
      </w:r>
      <w:r>
        <w:t>с</w:t>
      </w:r>
      <w:r>
        <w:t>скоязычный рок» вышел из подполья лишь в начале восьмидесятых годов. «Большая четвёрка» отчасти восполнила временно пустовавшие в СССР в</w:t>
      </w:r>
      <w:r>
        <w:t>а</w:t>
      </w:r>
      <w:r>
        <w:t>кансии от поп-культуры и рок-культуры, заняла роли и места Элвиса Пресли и Джона Леннона – хотя заняла их ненамеренно, по исторической случайности, по принципу смежности и взаимного дополнения культурных явлений.</w:t>
      </w:r>
    </w:p>
    <w:p w:rsidR="008508EB" w:rsidRDefault="008508EB" w:rsidP="008508EB">
      <w:pPr>
        <w:pStyle w:val="1"/>
      </w:pPr>
      <w:r>
        <w:t>Можно ли отнести «поэзию большой четвёрки» к проявлению «массовой культуры»? Попытки такого рода производились. В 1980 году литературный критик Вадим Кожинов, принадлежавший к идеологическим противникам «поэтов-эстрадников», в предисловии к сборнику «Страницы современной лирики» разграничил «лёгкую поэзию» («стихотворчество») и «серьёзную п</w:t>
      </w:r>
      <w:r>
        <w:t>о</w:t>
      </w:r>
      <w:r>
        <w:t>эзию» («собственно поэзию»). К «серьёзной поэзии» он отнёс творчество «т</w:t>
      </w:r>
      <w:r>
        <w:t>и</w:t>
      </w:r>
      <w:r>
        <w:t>хих лириков», а к «лёгкой поэзии» – стихи Андрея Вознесенского и прочих «эстрадников». Однако эта попытка ценностного разграничения поэзии не п</w:t>
      </w:r>
      <w:r>
        <w:t>о</w:t>
      </w:r>
      <w:r>
        <w:t>лучила одобрения, а Вадим Кожинов был обвинён оппонентами в субъект</w:t>
      </w:r>
      <w:r>
        <w:t>и</w:t>
      </w:r>
      <w:r>
        <w:t>визме и в «волевом воздействии» на читательскую аудиторию. Дело в том, что в Советском Союзе была своя парадигма «советской массовой литературы» – она ограничивалась совокупностью «жанровых литератур» – милицейского детектива, научной фантастики, приключенческой литературы, «сатиры и юмора» – и занимала маргинальное место в поле официальной литературной оптики (но не в читательских предпочтениях). «Эстрадная поэзия» к этой п</w:t>
      </w:r>
      <w:r>
        <w:t>а</w:t>
      </w:r>
      <w:r>
        <w:t>радигме, конечно же, не относилась.</w:t>
      </w:r>
    </w:p>
    <w:p w:rsidR="008508EB" w:rsidRDefault="008508EB" w:rsidP="008508EB">
      <w:pPr>
        <w:pStyle w:val="1"/>
      </w:pPr>
      <w:r>
        <w:t>Однако некоторые социальные и культурные роли «советская эстрадная поэзия» играла не случайно, а осознанно. Так, поэзия Евгения Евтушенко з</w:t>
      </w:r>
      <w:r>
        <w:t>а</w:t>
      </w:r>
      <w:r>
        <w:t>меняла «журналистику колумнистского типа», недостаточно развитую в СССР, в отличие от «Запада». Журналистский текст отличается от литерату</w:t>
      </w:r>
      <w:r>
        <w:t>р</w:t>
      </w:r>
      <w:r>
        <w:t>ного текста тем, что всегда отталкивается от конкретного социально значим</w:t>
      </w:r>
      <w:r>
        <w:t>о</w:t>
      </w:r>
      <w:r>
        <w:t>го факта (или явления), тогда как литературный текст (за редкими исключ</w:t>
      </w:r>
      <w:r>
        <w:t>е</w:t>
      </w:r>
      <w:r>
        <w:t>ниями) взрастает на вымысле. Поэтические тексты Евгения Евтушенко (почти всегда) –  являются реакцией на социальную конкретику, и поэтому они – не что иное, как «журналистика в рифму».</w:t>
      </w:r>
    </w:p>
    <w:p w:rsidR="008508EB" w:rsidRDefault="008508EB" w:rsidP="008508EB">
      <w:pPr>
        <w:pStyle w:val="1"/>
      </w:pPr>
      <w:r>
        <w:t>«Журналистскую составляющую» поэзии Е. Евтушенко легко продемонс</w:t>
      </w:r>
      <w:r>
        <w:t>т</w:t>
      </w:r>
      <w:r>
        <w:t>рировать на примере получившего в своё время известность колоритного ст</w:t>
      </w:r>
      <w:r>
        <w:t>и</w:t>
      </w:r>
      <w:r>
        <w:t>хотворения «Интеллигенция поёт блатные песни» (1978).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a5"/>
        <w:ind w:left="1020"/>
      </w:pPr>
      <w:r>
        <w:t xml:space="preserve">          Интеллигенция поёт блатные песни.</w:t>
      </w:r>
    </w:p>
    <w:p w:rsidR="008508EB" w:rsidRDefault="008508EB" w:rsidP="008508EB">
      <w:pPr>
        <w:pStyle w:val="a5"/>
        <w:ind w:left="1020"/>
      </w:pPr>
      <w:r>
        <w:t xml:space="preserve">          Поёт она не песни Красной Пресни.</w:t>
      </w:r>
    </w:p>
    <w:p w:rsidR="008508EB" w:rsidRDefault="008508EB" w:rsidP="008508EB">
      <w:pPr>
        <w:pStyle w:val="a5"/>
        <w:ind w:left="1020"/>
      </w:pPr>
      <w:r>
        <w:t xml:space="preserve">          Даёт под водку</w:t>
      </w:r>
    </w:p>
    <w:p w:rsidR="008508EB" w:rsidRDefault="008508EB" w:rsidP="008508EB">
      <w:pPr>
        <w:pStyle w:val="a5"/>
        <w:ind w:left="1020"/>
      </w:pPr>
      <w:r>
        <w:t xml:space="preserve">                                        и сухие вина</w:t>
      </w:r>
    </w:p>
    <w:p w:rsidR="008508EB" w:rsidRDefault="008508EB" w:rsidP="008508EB">
      <w:pPr>
        <w:pStyle w:val="a5"/>
        <w:ind w:left="1020"/>
      </w:pPr>
      <w:r>
        <w:t xml:space="preserve">          про ту же Мурку, Енту и раввина.</w:t>
      </w:r>
    </w:p>
    <w:p w:rsidR="008508EB" w:rsidRDefault="008508EB" w:rsidP="008508EB">
      <w:pPr>
        <w:pStyle w:val="a5"/>
        <w:ind w:left="1020"/>
      </w:pPr>
      <w:r>
        <w:t xml:space="preserve">          Поют</w:t>
      </w:r>
    </w:p>
    <w:p w:rsidR="008508EB" w:rsidRDefault="008508EB" w:rsidP="008508EB">
      <w:pPr>
        <w:pStyle w:val="a5"/>
        <w:ind w:left="1020"/>
      </w:pPr>
      <w:r>
        <w:t xml:space="preserve">                    под шашлыки и под сосиски,</w:t>
      </w:r>
    </w:p>
    <w:p w:rsidR="008508EB" w:rsidRDefault="008508EB" w:rsidP="008508EB">
      <w:pPr>
        <w:pStyle w:val="a5"/>
        <w:ind w:left="1020"/>
      </w:pPr>
      <w:r>
        <w:t xml:space="preserve">          поют врачи,</w:t>
      </w:r>
    </w:p>
    <w:p w:rsidR="008508EB" w:rsidRDefault="008508EB" w:rsidP="008508EB">
      <w:pPr>
        <w:pStyle w:val="a5"/>
        <w:ind w:left="1020"/>
      </w:pPr>
      <w:r>
        <w:t xml:space="preserve">                                артисты и артистки.</w:t>
      </w:r>
    </w:p>
    <w:p w:rsidR="008508EB" w:rsidRDefault="008508EB" w:rsidP="008508EB">
      <w:pPr>
        <w:pStyle w:val="a5"/>
        <w:ind w:left="1020"/>
      </w:pPr>
      <w:r>
        <w:t xml:space="preserve">          Поют в Пахре писатели на даче,</w:t>
      </w:r>
    </w:p>
    <w:p w:rsidR="008508EB" w:rsidRDefault="008508EB" w:rsidP="008508EB">
      <w:pPr>
        <w:pStyle w:val="a5"/>
        <w:ind w:left="1020"/>
      </w:pPr>
      <w:r>
        <w:t xml:space="preserve">          поют геологи</w:t>
      </w:r>
    </w:p>
    <w:p w:rsidR="008508EB" w:rsidRDefault="008508EB" w:rsidP="008508EB">
      <w:pPr>
        <w:pStyle w:val="a5"/>
        <w:ind w:left="1020"/>
      </w:pPr>
      <w:r>
        <w:t xml:space="preserve">                                  и атомщики даже.</w:t>
      </w:r>
    </w:p>
    <w:p w:rsidR="008508EB" w:rsidRDefault="008508EB" w:rsidP="008508EB">
      <w:pPr>
        <w:pStyle w:val="a5"/>
        <w:ind w:left="1020"/>
      </w:pPr>
      <w:r>
        <w:t xml:space="preserve">          Поют,</w:t>
      </w:r>
    </w:p>
    <w:p w:rsidR="008508EB" w:rsidRDefault="008508EB" w:rsidP="008508EB">
      <w:pPr>
        <w:pStyle w:val="a5"/>
        <w:ind w:left="1020"/>
      </w:pPr>
      <w:r>
        <w:t xml:space="preserve">                      как будто общий уговор у них</w:t>
      </w:r>
    </w:p>
    <w:p w:rsidR="008508EB" w:rsidRDefault="008508EB" w:rsidP="008508EB">
      <w:pPr>
        <w:pStyle w:val="a5"/>
        <w:ind w:left="1020"/>
      </w:pPr>
      <w:r>
        <w:lastRenderedPageBreak/>
        <w:t xml:space="preserve">          или как будто все из уголовников.</w:t>
      </w:r>
    </w:p>
    <w:p w:rsidR="008508EB" w:rsidRDefault="008508EB" w:rsidP="008508EB">
      <w:pPr>
        <w:pStyle w:val="a5"/>
        <w:ind w:left="850"/>
      </w:pPr>
      <w:r>
        <w:t xml:space="preserve">          С тех пор </w:t>
      </w:r>
    </w:p>
    <w:p w:rsidR="008508EB" w:rsidRDefault="008508EB" w:rsidP="008508EB">
      <w:pPr>
        <w:pStyle w:val="a5"/>
        <w:ind w:left="850"/>
      </w:pPr>
      <w:r>
        <w:t xml:space="preserve">                              когда я был ещё молоденький,</w:t>
      </w:r>
    </w:p>
    <w:p w:rsidR="008508EB" w:rsidRDefault="008508EB" w:rsidP="008508EB">
      <w:pPr>
        <w:pStyle w:val="a5"/>
        <w:ind w:left="850"/>
      </w:pPr>
      <w:r>
        <w:t xml:space="preserve">          я не любил всегда</w:t>
      </w:r>
    </w:p>
    <w:p w:rsidR="008508EB" w:rsidRDefault="008508EB" w:rsidP="008508EB">
      <w:pPr>
        <w:pStyle w:val="a5"/>
        <w:ind w:left="850"/>
      </w:pPr>
      <w:r>
        <w:t xml:space="preserve">                                           фольклор ворья,</w:t>
      </w:r>
    </w:p>
    <w:p w:rsidR="008508EB" w:rsidRDefault="008508EB" w:rsidP="008508EB">
      <w:pPr>
        <w:pStyle w:val="a5"/>
        <w:ind w:left="850"/>
      </w:pPr>
      <w:r>
        <w:t xml:space="preserve">          и революционная мелодия –</w:t>
      </w:r>
    </w:p>
    <w:p w:rsidR="008508EB" w:rsidRDefault="008508EB" w:rsidP="008508EB">
      <w:pPr>
        <w:pStyle w:val="a5"/>
        <w:ind w:left="850"/>
      </w:pPr>
      <w:r>
        <w:t xml:space="preserve">          мелодия</w:t>
      </w:r>
    </w:p>
    <w:p w:rsidR="008508EB" w:rsidRDefault="008508EB" w:rsidP="008508EB">
      <w:pPr>
        <w:pStyle w:val="a5"/>
        <w:ind w:left="850"/>
      </w:pPr>
      <w:r>
        <w:t xml:space="preserve">                          ведущая</w:t>
      </w:r>
    </w:p>
    <w:p w:rsidR="008508EB" w:rsidRDefault="008508EB" w:rsidP="008508EB">
      <w:pPr>
        <w:pStyle w:val="a5"/>
        <w:ind w:left="850"/>
      </w:pPr>
      <w:r>
        <w:t xml:space="preserve">                                          моя.</w:t>
      </w:r>
    </w:p>
    <w:p w:rsidR="008508EB" w:rsidRDefault="008508EB" w:rsidP="008508EB">
      <w:pPr>
        <w:pStyle w:val="a5"/>
        <w:ind w:left="850"/>
      </w:pPr>
      <w:r>
        <w:t xml:space="preserve">          И я хочу без всякого расчёта,</w:t>
      </w:r>
    </w:p>
    <w:p w:rsidR="008508EB" w:rsidRDefault="008508EB" w:rsidP="008508EB">
      <w:pPr>
        <w:pStyle w:val="a5"/>
        <w:ind w:left="850"/>
      </w:pPr>
      <w:r>
        <w:t xml:space="preserve">          чтобы всегда алело высоко</w:t>
      </w:r>
    </w:p>
    <w:p w:rsidR="008508EB" w:rsidRDefault="008508EB" w:rsidP="008508EB">
      <w:pPr>
        <w:pStyle w:val="a5"/>
        <w:ind w:left="850"/>
      </w:pPr>
      <w:r>
        <w:t xml:space="preserve">          от революционной песни что-то</w:t>
      </w:r>
    </w:p>
    <w:p w:rsidR="008508EB" w:rsidRDefault="008508EB" w:rsidP="008508EB">
      <w:pPr>
        <w:pStyle w:val="a5"/>
        <w:ind w:left="850"/>
      </w:pPr>
      <w:r>
        <w:t xml:space="preserve">          в стихе</w:t>
      </w:r>
    </w:p>
    <w:p w:rsidR="008508EB" w:rsidRDefault="008508EB" w:rsidP="008508EB">
      <w:pPr>
        <w:pStyle w:val="a5"/>
        <w:ind w:left="850"/>
      </w:pPr>
      <w:r>
        <w:t xml:space="preserve">                        простом и крепком, как древко…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  <w:r>
        <w:t xml:space="preserve">Этот текст Е. Евтушенко написан не для того, для чего пишется лирика (скажем, лирика Пушкина или Блока), он написан для того, для чего пишется газетная статья. Этот текст – </w:t>
      </w:r>
      <w:r>
        <w:rPr>
          <w:i/>
          <w:iCs/>
        </w:rPr>
        <w:t>журналистский</w:t>
      </w:r>
      <w:r>
        <w:t xml:space="preserve"> по базовой установке авторской задачи. В структурно-жанровом отношении он близок к «публицистическому комментарию», а точнее – к его конкретной разновидности – </w:t>
      </w:r>
      <w:r>
        <w:br/>
        <w:t>к «колонке» (к «колумну»). Автор текста берёт некое социально значимое я</w:t>
      </w:r>
      <w:r>
        <w:t>в</w:t>
      </w:r>
      <w:r>
        <w:t>ление и оценивает его – этим текст Евтушенко идентичен «публицистическ</w:t>
      </w:r>
      <w:r>
        <w:t>о</w:t>
      </w:r>
      <w:r>
        <w:t>му комментарию» как жанру. С поджанром «колумна» данный текст сближают две характерные особенности: во-первых, комментируемое явление пропуск</w:t>
      </w:r>
      <w:r>
        <w:t>а</w:t>
      </w:r>
      <w:r>
        <w:t>ется через чётко выраженное авторское («евтушенковское») «Я», во-вторых, текст Евтушенко полемичен. При этом привкус полемичности тексту придан не идеей, а тематикой. Будучи ортодоксальным в идейном плане, текст Евт</w:t>
      </w:r>
      <w:r>
        <w:t>у</w:t>
      </w:r>
      <w:r>
        <w:t>шенко сообщает о том, о чём в СССР не было принято говорить открыто (по крайней мере в стихах). Этот текст одновременно – «правильный» (в идейном отношении) и «неправильный» (в тематическом аспекте). Евтушенко вообще был склонен к освещению запретных тем в ортодоксальной интерпретации – так, в главе поэмы «Братская ГЭС» «Большевик» герой-повествователь инж</w:t>
      </w:r>
      <w:r>
        <w:t>е</w:t>
      </w:r>
      <w:r>
        <w:t>нер-гидростроитель Карцев, угодивший в сталинские лагеря, рапортовал не без мазохистского пафоса: «А мы рекорды били. Мы плевали, / что не снимали нас, не рисовали / и не писали очерков про нас». «Я» Евтушенко безусловно было связано с советской государственной идеологией – но не жёсткой фун</w:t>
      </w:r>
      <w:r>
        <w:t>к</w:t>
      </w:r>
      <w:r>
        <w:t>цией «профессионального пропагандиста», а гибкой социально-культурной ролью амбивалентного «журналиста-колумниста».</w:t>
      </w:r>
    </w:p>
    <w:p w:rsidR="008508EB" w:rsidRDefault="008508EB" w:rsidP="008508EB">
      <w:pPr>
        <w:pStyle w:val="1"/>
        <w:rPr>
          <w:spacing w:val="1"/>
        </w:rPr>
      </w:pPr>
      <w:r>
        <w:rPr>
          <w:spacing w:val="1"/>
        </w:rPr>
        <w:t>В советской журналистике 60–70-х гг. были «протоколумнисты» – пол</w:t>
      </w:r>
      <w:r>
        <w:rPr>
          <w:spacing w:val="1"/>
        </w:rPr>
        <w:t>и</w:t>
      </w:r>
      <w:r>
        <w:rPr>
          <w:spacing w:val="1"/>
        </w:rPr>
        <w:t>тические либо социально-нравственные обозреватели; некоторые из них вели в газетах собственные колонки. Но всем им не хватало личностного начала, потому что они были взаимозаменяемыми «солдатами советской идеологии». Евгений Евтушенко претендовал на роль «советского Арта Бухвальда», к</w:t>
      </w:r>
      <w:r>
        <w:rPr>
          <w:spacing w:val="1"/>
        </w:rPr>
        <w:t>о</w:t>
      </w:r>
      <w:r>
        <w:rPr>
          <w:spacing w:val="1"/>
        </w:rPr>
        <w:t>лумниста с чётко выраженной, узнаваемой «авторской персоной» и с «собс</w:t>
      </w:r>
      <w:r>
        <w:rPr>
          <w:spacing w:val="1"/>
        </w:rPr>
        <w:t>т</w:t>
      </w:r>
      <w:r>
        <w:rPr>
          <w:spacing w:val="1"/>
        </w:rPr>
        <w:t>венным мнением» по каждому общественно значимому поводу. Советская журналистика не могла дать Евтушенко такую возможность – не потому что Евтушенко оппонировал государственной идеологии, а потому что социал</w:t>
      </w:r>
      <w:r>
        <w:rPr>
          <w:spacing w:val="1"/>
        </w:rPr>
        <w:t>ь</w:t>
      </w:r>
      <w:r>
        <w:rPr>
          <w:spacing w:val="1"/>
        </w:rPr>
        <w:t>но-культурная ниша «советского Арта Бухвальда» была избыточно личнос</w:t>
      </w:r>
      <w:r>
        <w:rPr>
          <w:spacing w:val="1"/>
        </w:rPr>
        <w:t>т</w:t>
      </w:r>
      <w:r>
        <w:rPr>
          <w:spacing w:val="1"/>
        </w:rPr>
        <w:t>ной. Советский Союз строил свою идеологию на установке «общего равенс</w:t>
      </w:r>
      <w:r>
        <w:rPr>
          <w:spacing w:val="1"/>
        </w:rPr>
        <w:t>т</w:t>
      </w:r>
      <w:r>
        <w:rPr>
          <w:spacing w:val="1"/>
        </w:rPr>
        <w:t>ва»; появление «звёзд колумнистики» поколебало бы иллюзию равенства. И тогда Евгений Евтушенко реализовал себя не в журналистике, а в поэзии – в том сегменте культуры, где автору позволялось больше, поскольку избыто</w:t>
      </w:r>
      <w:r>
        <w:rPr>
          <w:spacing w:val="1"/>
        </w:rPr>
        <w:t>ч</w:t>
      </w:r>
      <w:r>
        <w:rPr>
          <w:spacing w:val="1"/>
        </w:rPr>
        <w:t xml:space="preserve">ную </w:t>
      </w:r>
      <w:r>
        <w:rPr>
          <w:spacing w:val="1"/>
        </w:rPr>
        <w:br/>
        <w:t>личностность (или иные не одобрявшиеся интенции) было возможно зама</w:t>
      </w:r>
      <w:r>
        <w:rPr>
          <w:spacing w:val="1"/>
        </w:rPr>
        <w:t>с</w:t>
      </w:r>
      <w:r>
        <w:rPr>
          <w:spacing w:val="1"/>
        </w:rPr>
        <w:t>кировать «вольным лирическим порывом». Такой же «звездой журналистики в поле поэзии» был и Андрей Вознесенский. Если Евтушенко ориентировался на «колумнистику», то Андрей Вознесенский – на смежную ветвь западной журналистики – на «светскую хронику» (которой в СССР почти не было).</w:t>
      </w:r>
    </w:p>
    <w:p w:rsidR="008508EB" w:rsidRDefault="008508EB" w:rsidP="008508EB">
      <w:pPr>
        <w:pStyle w:val="1"/>
      </w:pPr>
      <w:r>
        <w:t>Деятельность Андрея Вознесенского и Беллы Ахмадулиной заполняла ещё одну культурную нишу – а именно нишу того типа «массовой культуры», к</w:t>
      </w:r>
      <w:r>
        <w:t>о</w:t>
      </w:r>
      <w:r>
        <w:t xml:space="preserve">торый можно определить как «поп-арт». Не случайно Андрей Вознесенский нашёл общий язык с </w:t>
      </w:r>
      <w:r>
        <w:lastRenderedPageBreak/>
        <w:t>представителями интернационального левого поп-арта шестидесятых – такими как Ален Гинзберг или Энди Уорхол; также не сл</w:t>
      </w:r>
      <w:r>
        <w:t>у</w:t>
      </w:r>
      <w:r>
        <w:t>чайно тот же Вознесенский занялся опытами в области «визуальной поэзии» («изопами», «видеомами») – а ведь эта область принадлежит «поп-арту» (а не собственно литературе). «Эстрадные поэты» впрямь были «больше чем п</w:t>
      </w:r>
      <w:r>
        <w:t>о</w:t>
      </w:r>
      <w:r>
        <w:t>этами»; они были арт-персонами. Общество жадно интересовалось не только их творчеством, но и их одеждой и аксессуарами (клетчатыми костюмами Е</w:t>
      </w:r>
      <w:r>
        <w:t>в</w:t>
      </w:r>
      <w:r>
        <w:t>тушенко, шейными платками Вознесенского, шляпками Ахмадулиной), их скандалами (притом не только общественно-политического свойства), пер</w:t>
      </w:r>
      <w:r>
        <w:t>и</w:t>
      </w:r>
      <w:r>
        <w:t>петиями их личной жизни. Можно сказать, что эти поэты предвосхитили «эпоху культурной интерактивности».</w:t>
      </w:r>
    </w:p>
    <w:p w:rsidR="008508EB" w:rsidRDefault="008508EB" w:rsidP="008508EB">
      <w:pPr>
        <w:pStyle w:val="1"/>
      </w:pPr>
      <w:r>
        <w:t>Странная популярность «большой четвёрки» возникла не от хорошей жи</w:t>
      </w:r>
      <w:r>
        <w:t>з</w:t>
      </w:r>
      <w:r>
        <w:t>ни. Она была связана с противоестественным отсутствием в советском общ</w:t>
      </w:r>
      <w:r>
        <w:t>е</w:t>
      </w:r>
      <w:r>
        <w:t xml:space="preserve">стве некоторых социально-культурных явлений, которые </w:t>
      </w:r>
      <w:r>
        <w:rPr>
          <w:i/>
          <w:iCs/>
        </w:rPr>
        <w:t>должны были быть</w:t>
      </w:r>
      <w:r>
        <w:t xml:space="preserve"> там и пришли-таки контрабандой «под видом поэзии». В постсоветских усл</w:t>
      </w:r>
      <w:r>
        <w:t>о</w:t>
      </w:r>
      <w:r>
        <w:t>виях прежних препон к осуществлению объективных культурных процессов больше нет; ныне мы видим реальных поп-звёзд, рок-певцов, журналистов-колумнистов, арт-деятелей; уже не существует необходимости маскир</w:t>
      </w:r>
      <w:r>
        <w:t>о</w:t>
      </w:r>
      <w:r>
        <w:t>вать их социально-культурные роли «поэзией». Дмитрий Быков – единстве</w:t>
      </w:r>
      <w:r>
        <w:t>н</w:t>
      </w:r>
      <w:r>
        <w:t>ное частное исключение из ситуации, он работает на заброшенном социал</w:t>
      </w:r>
      <w:r>
        <w:t>ь</w:t>
      </w:r>
      <w:r>
        <w:t>но-культурном поле Евгения Евтушенко по личным причинам – из избытка творческой активности (и этим, на мой взгляд, вредит себе как лирику). Ещё один нынешний «политический поэт» Всеволод Емелин – вообще вне «масс</w:t>
      </w:r>
      <w:r>
        <w:t>о</w:t>
      </w:r>
      <w:r>
        <w:t>вой культуры»: его творчество – продолжение «приговской линии» русского концептуализма.</w:t>
      </w:r>
    </w:p>
    <w:p w:rsidR="008508EB" w:rsidRDefault="008508EB" w:rsidP="008508EB">
      <w:pPr>
        <w:pStyle w:val="1"/>
      </w:pPr>
      <w:r>
        <w:t>Вообще «массовая культура» даёт не так уж много перспектив для поэзии – в структурно-типологическом отношении. При количественном обилии «ма</w:t>
      </w:r>
      <w:r>
        <w:t>с</w:t>
      </w:r>
      <w:r>
        <w:t>скультовых поэтических текстов» налицо концептуально-жанровая скудость «масс-поэзии». Слова поп-песен, слова песен низовых субкультур («русский шансон») и разнообразная юмористика в стихах – этим нелирическим (либо псевдолирическим) набором доселе ограничивались возможности «масс-поэзии». Не так давно появилась новая «точка взаимосвязи» поэзии с «массовой культурой». «Лирическое эстрадное ревю» было распространено в Европе и в США с давних пор; в нашей стране это явление получило поп</w:t>
      </w:r>
      <w:r>
        <w:t>у</w:t>
      </w:r>
      <w:r>
        <w:t>лярность только на рубеже XX и XXI веков (в связи с театральными проектами Евгения Гришковца). Тогда же стали широко известны стихи-миниатюры Веры Павловой. Веру Павлову можно назвать предтечей отечественной «лир</w:t>
      </w:r>
      <w:r>
        <w:t>и</w:t>
      </w:r>
      <w:r>
        <w:t>ческой эстрады»; однако звездой этого жанра стала её тёзка Вера Полозкова. Профессиональный статус Веры Полозковой можно определить как «фрила</w:t>
      </w:r>
      <w:r>
        <w:t>н</w:t>
      </w:r>
      <w:r>
        <w:t>серство», то есть независимую творческую деятельность, связанную с Инте</w:t>
      </w:r>
      <w:r>
        <w:t>р</w:t>
      </w:r>
      <w:r>
        <w:t>нетом. Личный дневник (блог) Веры Полозковой в июне 2013 года собирал около тридцати тысяч читателей, и в этом смысле поэтесса превзошла дост</w:t>
      </w:r>
      <w:r>
        <w:t>и</w:t>
      </w:r>
      <w:r>
        <w:t xml:space="preserve">жения «поэтов-шестидесятников», исполнявших свои тексты на стадионах; Интернет предоставил ей огромные возможности для творческой реализации. Вера Полозкова едина в трёх социально-культурных ипостасях: она – </w:t>
      </w:r>
      <w:r>
        <w:br/>
        <w:t>поэт, эстрадный исполнитель и блогер.</w:t>
      </w:r>
    </w:p>
    <w:p w:rsidR="008508EB" w:rsidRDefault="008508EB" w:rsidP="008508EB">
      <w:pPr>
        <w:pStyle w:val="1"/>
      </w:pPr>
      <w:r>
        <w:t>Поэзия Веры Полозковой раскрывает психологический мир нашей молодой современницы, погружённой в искусственную и фальшивую среду «гламура», но, в то же время, способной на подлинное чувство. «Гламурная эстетика» н</w:t>
      </w:r>
      <w:r>
        <w:t>е</w:t>
      </w:r>
      <w:r>
        <w:t xml:space="preserve">отделима от поэзии Полозковой, однако в этой поэзии всегда присутствует пронзительный эмоционально-лирический импульс (он несёт в себе некоторую эстрадную обобщённость, но в его искренности сомневаться не приходится). Вера Полозкова для своих целей использует интонационные и стилистические достижения, разработанные «элитарной поэзией» девяностых годов, притом в самом закрытом её цехе – </w:t>
      </w:r>
      <w:r>
        <w:br/>
        <w:t>в среде авторов «Вавилона». Сложилась узнаваемая «полозковская интон</w:t>
      </w:r>
      <w:r>
        <w:t>а</w:t>
      </w:r>
      <w:r>
        <w:t>ция», неотличимая от интонации, скажем, ранней Полины Барсковой. Слияние «массовой поэзии» и «высокой поэзии» для Полозковой проявляет себя в единстве «масскультового содержания» (высшего качества) и изысканной формы (постмодернистского происхождения). Вера Полозкова заставила лабораторный постмодернизм служить читательским массам, «национализир</w:t>
      </w:r>
      <w:r>
        <w:t>о</w:t>
      </w:r>
      <w:r>
        <w:t>вав» его.</w:t>
      </w:r>
    </w:p>
    <w:p w:rsidR="008508EB" w:rsidRDefault="008508EB" w:rsidP="008508EB">
      <w:pPr>
        <w:pStyle w:val="1"/>
      </w:pPr>
      <w:r>
        <w:t>Вот показательное стихотворение Веры Полозковой «Бернард пишет Э</w:t>
      </w:r>
      <w:r>
        <w:t>с</w:t>
      </w:r>
      <w:r>
        <w:t>тер» (2013).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a5"/>
        <w:ind w:left="283"/>
      </w:pPr>
      <w:r>
        <w:t>Бернард пишет Эстер: «У меня есть семья и дом.</w:t>
      </w:r>
    </w:p>
    <w:p w:rsidR="008508EB" w:rsidRDefault="008508EB" w:rsidP="008508EB">
      <w:pPr>
        <w:pStyle w:val="a5"/>
        <w:ind w:left="283"/>
      </w:pPr>
      <w:r>
        <w:lastRenderedPageBreak/>
        <w:t>Я веду, и я сроду не был никем ведом.</w:t>
      </w:r>
    </w:p>
    <w:p w:rsidR="008508EB" w:rsidRDefault="008508EB" w:rsidP="008508EB">
      <w:pPr>
        <w:pStyle w:val="a5"/>
        <w:ind w:left="283"/>
      </w:pPr>
      <w:r>
        <w:t>По утрам я гуляю с Джесс, по ночам я пью ром со льдом.</w:t>
      </w:r>
    </w:p>
    <w:p w:rsidR="008508EB" w:rsidRDefault="008508EB" w:rsidP="008508EB">
      <w:pPr>
        <w:pStyle w:val="a5"/>
        <w:ind w:left="283"/>
      </w:pPr>
      <w:r>
        <w:t>Но когда я вижу тебя – я даже дышу с трудом».</w:t>
      </w:r>
    </w:p>
    <w:p w:rsidR="008508EB" w:rsidRDefault="008508EB" w:rsidP="008508EB">
      <w:pPr>
        <w:pStyle w:val="a5"/>
        <w:ind w:left="283"/>
      </w:pPr>
      <w:r>
        <w:t>Бернард пишет Эстер: «У меня возле дома пруд,</w:t>
      </w:r>
    </w:p>
    <w:p w:rsidR="008508EB" w:rsidRDefault="008508EB" w:rsidP="008508EB">
      <w:pPr>
        <w:pStyle w:val="a5"/>
        <w:ind w:left="283"/>
      </w:pPr>
      <w:r>
        <w:t>Дети ходят туда купаться, но чаще врут,</w:t>
      </w:r>
    </w:p>
    <w:p w:rsidR="008508EB" w:rsidRDefault="008508EB" w:rsidP="008508EB">
      <w:pPr>
        <w:pStyle w:val="a5"/>
        <w:ind w:left="283"/>
      </w:pPr>
      <w:r>
        <w:t>Что купаться; я видел все – Сингапур, Бейрут,</w:t>
      </w:r>
    </w:p>
    <w:p w:rsidR="008508EB" w:rsidRDefault="008508EB" w:rsidP="008508EB">
      <w:pPr>
        <w:pStyle w:val="a5"/>
        <w:ind w:left="283"/>
      </w:pPr>
      <w:r>
        <w:t>От исландских фьордов до сомалийских руд,</w:t>
      </w:r>
    </w:p>
    <w:p w:rsidR="008508EB" w:rsidRDefault="008508EB" w:rsidP="008508EB">
      <w:pPr>
        <w:pStyle w:val="a5"/>
        <w:ind w:left="283"/>
      </w:pPr>
      <w:r>
        <w:t>Но умру, если у меня тебя отберут».</w:t>
      </w:r>
    </w:p>
    <w:p w:rsidR="008508EB" w:rsidRDefault="008508EB" w:rsidP="008508EB">
      <w:pPr>
        <w:pStyle w:val="a5"/>
        <w:ind w:left="283"/>
      </w:pPr>
      <w:r>
        <w:t>Бернард пишет: «Доход, финансы и аудит,</w:t>
      </w:r>
    </w:p>
    <w:p w:rsidR="008508EB" w:rsidRDefault="008508EB" w:rsidP="008508EB">
      <w:pPr>
        <w:pStyle w:val="a5"/>
        <w:ind w:left="283"/>
      </w:pPr>
      <w:r>
        <w:t>Джип с водителем, из колонок поет Эдит,</w:t>
      </w:r>
    </w:p>
    <w:p w:rsidR="008508EB" w:rsidRDefault="008508EB" w:rsidP="008508EB">
      <w:pPr>
        <w:pStyle w:val="a5"/>
        <w:ind w:left="283"/>
      </w:pPr>
      <w:r>
        <w:t>Скидка тридцать процентов в любимом баре,</w:t>
      </w:r>
    </w:p>
    <w:p w:rsidR="008508EB" w:rsidRDefault="008508EB" w:rsidP="008508EB">
      <w:pPr>
        <w:pStyle w:val="a5"/>
        <w:ind w:left="283"/>
      </w:pPr>
      <w:r>
        <w:t>Но наливают всегда в кредит,</w:t>
      </w:r>
    </w:p>
    <w:p w:rsidR="008508EB" w:rsidRDefault="008508EB" w:rsidP="008508EB">
      <w:pPr>
        <w:pStyle w:val="a5"/>
        <w:ind w:left="283"/>
      </w:pPr>
      <w:r>
        <w:t>А ты смотришь – и словно Бог мне в глаза глядит».</w:t>
      </w:r>
    </w:p>
    <w:p w:rsidR="008508EB" w:rsidRDefault="008508EB" w:rsidP="008508EB">
      <w:pPr>
        <w:pStyle w:val="a5"/>
        <w:ind w:left="283"/>
        <w:rPr>
          <w:spacing w:val="-2"/>
        </w:rPr>
      </w:pPr>
      <w:r>
        <w:rPr>
          <w:spacing w:val="-2"/>
        </w:rPr>
        <w:t>Бернард пишет: «Мне сорок восемь, как прочим светским плешивым львам,</w:t>
      </w:r>
    </w:p>
    <w:p w:rsidR="008508EB" w:rsidRDefault="008508EB" w:rsidP="008508EB">
      <w:pPr>
        <w:pStyle w:val="a5"/>
        <w:ind w:left="283"/>
      </w:pPr>
      <w:r>
        <w:t>Я вспоминаю, кто я, по визе, паспорту и правам,</w:t>
      </w:r>
    </w:p>
    <w:p w:rsidR="008508EB" w:rsidRDefault="008508EB" w:rsidP="008508EB">
      <w:pPr>
        <w:pStyle w:val="a5"/>
        <w:ind w:left="283"/>
      </w:pPr>
      <w:r>
        <w:t>Ядерный могильник, водой затопленный котлован,</w:t>
      </w:r>
    </w:p>
    <w:p w:rsidR="008508EB" w:rsidRDefault="008508EB" w:rsidP="008508EB">
      <w:pPr>
        <w:pStyle w:val="a5"/>
        <w:ind w:left="283"/>
      </w:pPr>
      <w:r>
        <w:t>Подчиненных, как кегли, считаю по головам –</w:t>
      </w:r>
    </w:p>
    <w:p w:rsidR="008508EB" w:rsidRDefault="008508EB" w:rsidP="008508EB">
      <w:pPr>
        <w:pStyle w:val="a5"/>
        <w:ind w:left="283"/>
      </w:pPr>
      <w:r>
        <w:t>Но вот если слова – это тоже деньги,</w:t>
      </w:r>
    </w:p>
    <w:p w:rsidR="008508EB" w:rsidRDefault="008508EB" w:rsidP="008508EB">
      <w:pPr>
        <w:pStyle w:val="a5"/>
        <w:ind w:left="283"/>
      </w:pPr>
      <w:r>
        <w:t>То ты мне не по словам».</w:t>
      </w:r>
    </w:p>
    <w:p w:rsidR="008508EB" w:rsidRDefault="008508EB" w:rsidP="008508EB">
      <w:pPr>
        <w:pStyle w:val="a5"/>
        <w:ind w:left="283"/>
      </w:pPr>
      <w:r>
        <w:t>«Моя девочка, ты красивая, как банши.</w:t>
      </w:r>
    </w:p>
    <w:p w:rsidR="008508EB" w:rsidRDefault="008508EB" w:rsidP="008508EB">
      <w:pPr>
        <w:pStyle w:val="a5"/>
        <w:ind w:left="283"/>
      </w:pPr>
      <w:r>
        <w:t>Ты пришла мне сказать: умрешь, но пока дыши,</w:t>
      </w:r>
    </w:p>
    <w:p w:rsidR="008508EB" w:rsidRDefault="008508EB" w:rsidP="008508EB">
      <w:pPr>
        <w:pStyle w:val="a5"/>
        <w:ind w:left="283"/>
      </w:pPr>
      <w:r>
        <w:t>Только не пиши мне, Эстер, пожалуйста, не пиши.</w:t>
      </w:r>
    </w:p>
    <w:p w:rsidR="008508EB" w:rsidRDefault="008508EB" w:rsidP="008508EB">
      <w:pPr>
        <w:pStyle w:val="a5"/>
        <w:ind w:left="283"/>
      </w:pPr>
      <w:r>
        <w:t>Никакой души ведь не хватит,</w:t>
      </w:r>
    </w:p>
    <w:p w:rsidR="008508EB" w:rsidRDefault="008508EB" w:rsidP="008508EB">
      <w:pPr>
        <w:pStyle w:val="a5"/>
        <w:ind w:left="283"/>
      </w:pPr>
      <w:r>
        <w:t>Усталой моей души».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  <w:rPr>
          <w:spacing w:val="1"/>
        </w:rPr>
      </w:pPr>
      <w:r>
        <w:rPr>
          <w:spacing w:val="1"/>
        </w:rPr>
        <w:t>Ввиду этого текста возникает вопрос о модусе подлинности его содерж</w:t>
      </w:r>
      <w:r>
        <w:rPr>
          <w:spacing w:val="1"/>
        </w:rPr>
        <w:t>а</w:t>
      </w:r>
      <w:r>
        <w:rPr>
          <w:spacing w:val="1"/>
        </w:rPr>
        <w:t>ния. Этот модус парадоксально двулик. Бернард, состоявшийся во всём, а</w:t>
      </w:r>
      <w:r>
        <w:rPr>
          <w:spacing w:val="1"/>
        </w:rPr>
        <w:t>т</w:t>
      </w:r>
      <w:r>
        <w:rPr>
          <w:spacing w:val="1"/>
        </w:rPr>
        <w:t xml:space="preserve">рибуты его обеспеченной жизни – и в то же время ненависть Бернарда к себе, его любовь к Эстер – всё это и подлинно, и одновременно </w:t>
      </w:r>
      <w:r>
        <w:rPr>
          <w:spacing w:val="1"/>
        </w:rPr>
        <w:br/>
      </w:r>
      <w:r>
        <w:rPr>
          <w:spacing w:val="2"/>
        </w:rPr>
        <w:t>фальшиво. Образы вроде «красивая, как банши» пребывают на грани вкуса, сигнализируя, что персонажи текста – не настоящие, а выдуманные. За кр</w:t>
      </w:r>
      <w:r>
        <w:rPr>
          <w:spacing w:val="2"/>
        </w:rPr>
        <w:t>и</w:t>
      </w:r>
      <w:r>
        <w:rPr>
          <w:spacing w:val="2"/>
        </w:rPr>
        <w:t>чащей сомнительностью «переписки Бернарда с Эстер» высвечивается а</w:t>
      </w:r>
      <w:r>
        <w:rPr>
          <w:spacing w:val="2"/>
        </w:rPr>
        <w:t>в</w:t>
      </w:r>
      <w:r>
        <w:rPr>
          <w:spacing w:val="2"/>
        </w:rPr>
        <w:t>торское «Я» с несомненной жаждой любви. И эта несомненность обеспечена психологической точностью картины, которую выстраивает авторское «Я». Можно сказать, что Вера Полозкова пишет о фальшивых, фантомных объектах, но именно в этом – правдивость её письма. Рассказывая о куклах «Бе</w:t>
      </w:r>
      <w:r>
        <w:rPr>
          <w:spacing w:val="2"/>
        </w:rPr>
        <w:t>р</w:t>
      </w:r>
      <w:r>
        <w:rPr>
          <w:spacing w:val="2"/>
        </w:rPr>
        <w:t>нарде и Эстер», она рассказывает о себе, о собственной кровоточащей душе – притом делает это убедительно, честно и тонко.</w:t>
      </w:r>
    </w:p>
    <w:p w:rsidR="008508EB" w:rsidRDefault="008508EB" w:rsidP="008508EB">
      <w:pPr>
        <w:pStyle w:val="1"/>
        <w:rPr>
          <w:spacing w:val="1"/>
        </w:rPr>
      </w:pPr>
      <w:r>
        <w:rPr>
          <w:spacing w:val="1"/>
        </w:rPr>
        <w:t>Существует ещё одна точка соприкосновения между «массовой культурой» и лирикой. Это – новоромантическая балладная поэтика, возникшая на скр</w:t>
      </w:r>
      <w:r>
        <w:rPr>
          <w:spacing w:val="1"/>
        </w:rPr>
        <w:t>е</w:t>
      </w:r>
      <w:r>
        <w:rPr>
          <w:spacing w:val="1"/>
        </w:rPr>
        <w:t>щении акмеистической формы (в её «гумилёвском изводе») и фэнтезийного или (и) обобщённо-исторического содержания. Это явление настолько инт</w:t>
      </w:r>
      <w:r>
        <w:rPr>
          <w:spacing w:val="1"/>
        </w:rPr>
        <w:t>е</w:t>
      </w:r>
      <w:r>
        <w:rPr>
          <w:spacing w:val="1"/>
        </w:rPr>
        <w:t>ресно и сложно, что требует отдельного подробного разговора.</w:t>
      </w:r>
    </w:p>
    <w:p w:rsidR="008508EB" w:rsidRDefault="008508EB" w:rsidP="008508EB">
      <w:pPr>
        <w:pStyle w:val="1"/>
      </w:pPr>
      <w:r>
        <w:t>Пожалуй, я отложу эту тему до следующего раза…</w:t>
      </w:r>
    </w:p>
    <w:p w:rsidR="008508EB" w:rsidRDefault="008508EB" w:rsidP="008508EB">
      <w:pPr>
        <w:pStyle w:val="1"/>
      </w:pPr>
    </w:p>
    <w:p w:rsidR="008508EB" w:rsidRDefault="008508EB" w:rsidP="008508EB">
      <w:pPr>
        <w:pStyle w:val="1"/>
      </w:pPr>
    </w:p>
    <w:p w:rsidR="008508EB" w:rsidRDefault="008508EB" w:rsidP="008508EB">
      <w:pPr>
        <w:pStyle w:val="a3"/>
      </w:pPr>
    </w:p>
    <w:p w:rsidR="0035618F" w:rsidRDefault="0035618F"/>
    <w:sectPr w:rsidR="0035618F" w:rsidSect="0035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8EB"/>
    <w:rsid w:val="0035618F"/>
    <w:rsid w:val="0085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8508EB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8508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8508E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8508EB"/>
    <w:rPr>
      <w:sz w:val="21"/>
      <w:szCs w:val="21"/>
    </w:rPr>
  </w:style>
  <w:style w:type="paragraph" w:customStyle="1" w:styleId="a6">
    <w:name w:val="Подзагол"/>
    <w:basedOn w:val="a4"/>
    <w:uiPriority w:val="99"/>
    <w:rsid w:val="008508EB"/>
    <w:pPr>
      <w:spacing w:line="36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3229</Words>
  <Characters>18410</Characters>
  <Application>Microsoft Office Word</Application>
  <DocSecurity>0</DocSecurity>
  <Lines>153</Lines>
  <Paragraphs>43</Paragraphs>
  <ScaleCrop>false</ScaleCrop>
  <Company/>
  <LinksUpToDate>false</LinksUpToDate>
  <CharactersWithSpaces>21596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2015-08-12T15:11:00Z</dcterms:created>
  <dcterms:modified xsi:type="dcterms:W3CDTF">2015-08-12T15:12:00Z</dcterms:modified>
</cp:coreProperties>
</file>